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857" w:rsidRDefault="00A43857">
      <w:pPr>
        <w:widowControl/>
        <w:spacing w:line="360" w:lineRule="auto"/>
        <w:jc w:val="left"/>
        <w:rPr>
          <w:rFonts w:eastAsia="仿宋_GB2312"/>
          <w:sz w:val="28"/>
          <w:szCs w:val="28"/>
        </w:rPr>
      </w:pPr>
      <w:bookmarkStart w:id="0" w:name="_Hlk7989956"/>
    </w:p>
    <w:p w:rsidR="00A43857" w:rsidRDefault="00A43857">
      <w:pPr>
        <w:widowControl/>
        <w:spacing w:line="360" w:lineRule="auto"/>
        <w:jc w:val="left"/>
        <w:rPr>
          <w:rFonts w:eastAsia="仿宋_GB2312"/>
          <w:sz w:val="28"/>
          <w:szCs w:val="28"/>
        </w:rPr>
      </w:pPr>
    </w:p>
    <w:p w:rsidR="00A43857" w:rsidRDefault="00A43857">
      <w:pPr>
        <w:widowControl/>
        <w:spacing w:line="360" w:lineRule="auto"/>
        <w:jc w:val="left"/>
        <w:rPr>
          <w:rFonts w:eastAsia="仿宋_GB2312"/>
          <w:sz w:val="28"/>
          <w:szCs w:val="28"/>
        </w:rPr>
      </w:pPr>
    </w:p>
    <w:p w:rsidR="00A43857" w:rsidRDefault="00A43857">
      <w:pPr>
        <w:widowControl/>
        <w:spacing w:line="360" w:lineRule="auto"/>
        <w:jc w:val="left"/>
        <w:rPr>
          <w:rFonts w:eastAsia="仿宋_GB2312"/>
          <w:sz w:val="28"/>
          <w:szCs w:val="28"/>
        </w:rPr>
      </w:pPr>
    </w:p>
    <w:p w:rsidR="00A43857" w:rsidRDefault="00A43857">
      <w:pPr>
        <w:widowControl/>
        <w:spacing w:line="360" w:lineRule="auto"/>
        <w:jc w:val="left"/>
        <w:rPr>
          <w:rFonts w:eastAsia="仿宋_GB2312"/>
          <w:sz w:val="28"/>
          <w:szCs w:val="28"/>
        </w:rPr>
      </w:pPr>
    </w:p>
    <w:p w:rsidR="00A43857" w:rsidRDefault="00C05582">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A43857" w:rsidRDefault="00A43857">
      <w:pPr>
        <w:widowControl/>
        <w:spacing w:line="360" w:lineRule="auto"/>
        <w:jc w:val="center"/>
        <w:rPr>
          <w:rFonts w:eastAsia="仿宋_GB2312"/>
          <w:sz w:val="28"/>
          <w:szCs w:val="28"/>
        </w:rPr>
      </w:pPr>
    </w:p>
    <w:p w:rsidR="00A43857" w:rsidRDefault="00C05582">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A43857" w:rsidRDefault="00C05582">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A43857" w:rsidRDefault="00C05582">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A43857" w:rsidRDefault="00C05582">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A43857" w:rsidRDefault="00C05582">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A43857" w:rsidRDefault="00C05582">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A43857" w:rsidRDefault="00C05582">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A43857" w:rsidRDefault="00C05582">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A43857" w:rsidRDefault="00C05582">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A43857" w:rsidRDefault="00C05582">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267820">
        <w:rPr>
          <w:rFonts w:ascii="Times New Roman" w:eastAsia="仿宋_GB2312" w:hAnsi="Times New Roman" w:cs="Times New Roman" w:hint="eastAsia"/>
          <w:kern w:val="0"/>
          <w:sz w:val="28"/>
          <w:szCs w:val="28"/>
        </w:rPr>
        <w:t>3</w:t>
      </w:r>
    </w:p>
    <w:p w:rsidR="00A43857" w:rsidRDefault="00C05582">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A43857" w:rsidRDefault="00C05582">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A43857" w:rsidRDefault="00C05582">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34</w:t>
      </w:r>
      <w:r>
        <w:rPr>
          <w:rFonts w:eastAsia="仿宋_GB2312"/>
          <w:kern w:val="0"/>
          <w:sz w:val="28"/>
          <w:szCs w:val="28"/>
        </w:rPr>
        <w:t>页，如出现任务书缺页，字迹不清等问题，请及时向裁判申请更换任务书。</w:t>
      </w:r>
    </w:p>
    <w:p w:rsidR="00A43857" w:rsidRDefault="00C05582">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A43857" w:rsidRDefault="00C05582">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A43857" w:rsidRDefault="00C05582">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A43857" w:rsidRDefault="00C05582">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A43857" w:rsidRDefault="00C05582">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A43857" w:rsidRDefault="00C05582">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A43857" w:rsidRDefault="00C05582">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A43857" w:rsidRDefault="00C05582">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A43857" w:rsidRDefault="00C05582">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A43857" w:rsidRDefault="00C05582">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A43857" w:rsidRDefault="00C05582">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A43857" w:rsidRDefault="00C05582">
      <w:pPr>
        <w:spacing w:line="360" w:lineRule="auto"/>
        <w:rPr>
          <w:rFonts w:eastAsia="仿宋_GB2312"/>
          <w:sz w:val="28"/>
          <w:szCs w:val="28"/>
        </w:rPr>
      </w:pPr>
      <w:r>
        <w:rPr>
          <w:rFonts w:eastAsia="仿宋_GB2312"/>
          <w:sz w:val="28"/>
          <w:szCs w:val="28"/>
        </w:rPr>
        <w:br w:type="page"/>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A43857" w:rsidRDefault="00C05582">
      <w:pPr>
        <w:spacing w:line="360" w:lineRule="auto"/>
        <w:rPr>
          <w:rFonts w:eastAsia="仿宋_GB2312"/>
          <w:sz w:val="28"/>
          <w:szCs w:val="28"/>
        </w:rPr>
      </w:pPr>
      <w:r>
        <w:rPr>
          <w:rFonts w:eastAsia="仿宋_GB2312"/>
          <w:sz w:val="28"/>
          <w:szCs w:val="28"/>
        </w:rPr>
        <w:tab/>
      </w:r>
      <w:r>
        <w:rPr>
          <w:rFonts w:eastAsia="仿宋_GB2312" w:hint="eastAsia"/>
          <w:sz w:val="28"/>
          <w:szCs w:val="28"/>
        </w:rPr>
        <w:t>5G</w:t>
      </w:r>
      <w:r>
        <w:rPr>
          <w:rFonts w:eastAsia="仿宋_GB2312" w:hint="eastAsia"/>
          <w:sz w:val="28"/>
          <w:szCs w:val="28"/>
        </w:rPr>
        <w:t>网络已成为全球关注和竞争的又一风口。相比传统的</w:t>
      </w:r>
      <w:r>
        <w:rPr>
          <w:rFonts w:eastAsia="仿宋_GB2312" w:hint="eastAsia"/>
          <w:sz w:val="28"/>
          <w:szCs w:val="28"/>
        </w:rPr>
        <w:t>2G</w:t>
      </w:r>
      <w:r>
        <w:rPr>
          <w:rFonts w:eastAsia="仿宋_GB2312" w:hint="eastAsia"/>
          <w:sz w:val="28"/>
          <w:szCs w:val="28"/>
        </w:rPr>
        <w:t>、</w:t>
      </w:r>
      <w:r>
        <w:rPr>
          <w:rFonts w:eastAsia="仿宋_GB2312" w:hint="eastAsia"/>
          <w:sz w:val="28"/>
          <w:szCs w:val="28"/>
        </w:rPr>
        <w:t>3G</w:t>
      </w:r>
      <w:r>
        <w:rPr>
          <w:rFonts w:eastAsia="仿宋_GB2312" w:hint="eastAsia"/>
          <w:sz w:val="28"/>
          <w:szCs w:val="28"/>
        </w:rPr>
        <w:t>和</w:t>
      </w:r>
      <w:r>
        <w:rPr>
          <w:rFonts w:eastAsia="仿宋_GB2312" w:hint="eastAsia"/>
          <w:sz w:val="28"/>
          <w:szCs w:val="28"/>
        </w:rPr>
        <w:t>4G</w:t>
      </w:r>
      <w:r>
        <w:rPr>
          <w:rFonts w:eastAsia="仿宋_GB2312" w:hint="eastAsia"/>
          <w:sz w:val="28"/>
          <w:szCs w:val="28"/>
        </w:rPr>
        <w:t>，</w:t>
      </w:r>
      <w:r>
        <w:rPr>
          <w:rFonts w:eastAsia="仿宋_GB2312" w:hint="eastAsia"/>
          <w:sz w:val="28"/>
          <w:szCs w:val="28"/>
        </w:rPr>
        <w:t>5G</w:t>
      </w:r>
      <w:r>
        <w:rPr>
          <w:rFonts w:eastAsia="仿宋_GB2312" w:hint="eastAsia"/>
          <w:sz w:val="28"/>
          <w:szCs w:val="28"/>
        </w:rPr>
        <w:t>具有高速率、低时延、大容量的明显特征，</w:t>
      </w:r>
      <w:r>
        <w:rPr>
          <w:rFonts w:eastAsia="仿宋_GB2312" w:hint="eastAsia"/>
          <w:sz w:val="28"/>
          <w:szCs w:val="28"/>
        </w:rPr>
        <w:t>5G</w:t>
      </w:r>
      <w:r>
        <w:rPr>
          <w:rFonts w:eastAsia="仿宋_GB2312" w:hint="eastAsia"/>
          <w:sz w:val="28"/>
          <w:szCs w:val="28"/>
        </w:rPr>
        <w:t>基础设施的建设和商业应用的实现，不仅能促进人们智慧便捷生活的出现，同时也能带动产业的智能转型升级。</w:t>
      </w:r>
      <w:r>
        <w:rPr>
          <w:rFonts w:eastAsia="仿宋_GB2312" w:hint="eastAsia"/>
          <w:sz w:val="28"/>
          <w:szCs w:val="28"/>
        </w:rPr>
        <w:t>2020</w:t>
      </w:r>
      <w:r>
        <w:rPr>
          <w:rFonts w:eastAsia="仿宋_GB2312" w:hint="eastAsia"/>
          <w:sz w:val="28"/>
          <w:szCs w:val="28"/>
        </w:rPr>
        <w:t>年以来，在国家层会议中多次提出要加快</w:t>
      </w:r>
      <w:r>
        <w:rPr>
          <w:rFonts w:eastAsia="仿宋_GB2312" w:hint="eastAsia"/>
          <w:sz w:val="28"/>
          <w:szCs w:val="28"/>
        </w:rPr>
        <w:t>5G</w:t>
      </w:r>
      <w:r>
        <w:rPr>
          <w:rFonts w:eastAsia="仿宋_GB2312" w:hint="eastAsia"/>
          <w:sz w:val="28"/>
          <w:szCs w:val="28"/>
        </w:rPr>
        <w:t>网络新型基础设施建设，我国</w:t>
      </w:r>
      <w:r>
        <w:rPr>
          <w:rFonts w:eastAsia="仿宋_GB2312" w:hint="eastAsia"/>
          <w:sz w:val="28"/>
          <w:szCs w:val="28"/>
        </w:rPr>
        <w:t>5G</w:t>
      </w:r>
      <w:r>
        <w:rPr>
          <w:rFonts w:eastAsia="仿宋_GB2312" w:hint="eastAsia"/>
          <w:sz w:val="28"/>
          <w:szCs w:val="28"/>
        </w:rPr>
        <w:t>新基建建设如火如荼展开。</w:t>
      </w:r>
    </w:p>
    <w:p w:rsidR="00A43857" w:rsidRDefault="00C05582">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hint="eastAsia"/>
          <w:sz w:val="28"/>
          <w:szCs w:val="28"/>
        </w:rPr>
        <w:t>市作为综合交通枢纽、国家物流枢纽，道路四通八达。为打造智慧交通云平台，市政府大力推进市运营商加快建设安全、高速、低时延、广覆盖的</w:t>
      </w:r>
      <w:r>
        <w:rPr>
          <w:rFonts w:eastAsia="仿宋_GB2312" w:hint="eastAsia"/>
          <w:sz w:val="28"/>
          <w:szCs w:val="28"/>
        </w:rPr>
        <w:t>5G</w:t>
      </w:r>
      <w:r>
        <w:rPr>
          <w:rFonts w:eastAsia="仿宋_GB2312" w:hint="eastAsia"/>
          <w:sz w:val="28"/>
          <w:szCs w:val="28"/>
        </w:rPr>
        <w:t>网络，实现智能监控数据实时读取和数据共享。目前</w:t>
      </w:r>
      <w:r>
        <w:rPr>
          <w:rFonts w:eastAsia="仿宋_GB2312" w:hint="eastAsia"/>
          <w:sz w:val="28"/>
          <w:szCs w:val="28"/>
        </w:rPr>
        <w:t>5G</w:t>
      </w:r>
      <w:r>
        <w:rPr>
          <w:rFonts w:eastAsia="仿宋_GB2312" w:hint="eastAsia"/>
          <w:sz w:val="28"/>
          <w:szCs w:val="28"/>
        </w:rPr>
        <w:t>网络站点建设和数据配置已部分完成，请根据网络规划继续完善核心网、承载网、无线网配置，确保</w:t>
      </w:r>
      <w:r>
        <w:rPr>
          <w:rFonts w:eastAsia="仿宋_GB2312" w:hint="eastAsia"/>
          <w:sz w:val="28"/>
          <w:szCs w:val="28"/>
        </w:rPr>
        <w:t>5G</w:t>
      </w:r>
      <w:r>
        <w:rPr>
          <w:rFonts w:eastAsia="仿宋_GB2312" w:hint="eastAsia"/>
          <w:sz w:val="28"/>
          <w:szCs w:val="28"/>
        </w:rPr>
        <w:t>终端正常接入和使用，保障网络</w:t>
      </w:r>
      <w:r>
        <w:rPr>
          <w:rFonts w:eastAsia="仿宋_GB2312" w:hint="eastAsia"/>
          <w:sz w:val="28"/>
          <w:szCs w:val="28"/>
        </w:rPr>
        <w:t>KPI</w:t>
      </w:r>
      <w:r>
        <w:rPr>
          <w:rFonts w:eastAsia="仿宋_GB2312" w:hint="eastAsia"/>
          <w:sz w:val="28"/>
          <w:szCs w:val="28"/>
        </w:rPr>
        <w:t>指标。</w:t>
      </w:r>
    </w:p>
    <w:p w:rsidR="00A43857" w:rsidRDefault="00C05582">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市作为科技发展中心，新型基础设施完善。为加快</w:t>
      </w:r>
      <w:r>
        <w:rPr>
          <w:rFonts w:eastAsia="仿宋_GB2312" w:hint="eastAsia"/>
          <w:sz w:val="28"/>
          <w:szCs w:val="28"/>
        </w:rPr>
        <w:t>5G</w:t>
      </w:r>
      <w:r>
        <w:rPr>
          <w:rFonts w:eastAsia="仿宋_GB2312" w:hint="eastAsia"/>
          <w:sz w:val="28"/>
          <w:szCs w:val="28"/>
        </w:rPr>
        <w:t>网络建设和垂直行业应用落地，市政府要求高新企业放开私人区域让运营商挑选合适</w:t>
      </w:r>
      <w:r>
        <w:rPr>
          <w:rFonts w:eastAsia="仿宋_GB2312" w:hint="eastAsia"/>
          <w:sz w:val="28"/>
          <w:szCs w:val="28"/>
        </w:rPr>
        <w:t>5G</w:t>
      </w:r>
      <w:r>
        <w:rPr>
          <w:rFonts w:eastAsia="仿宋_GB2312" w:hint="eastAsia"/>
          <w:sz w:val="28"/>
          <w:szCs w:val="28"/>
        </w:rPr>
        <w:t>站址。市运营商在</w:t>
      </w:r>
      <w:r>
        <w:rPr>
          <w:rFonts w:eastAsia="仿宋_GB2312" w:hint="eastAsia"/>
          <w:sz w:val="28"/>
          <w:szCs w:val="28"/>
        </w:rPr>
        <w:t>5G</w:t>
      </w:r>
      <w:r>
        <w:rPr>
          <w:rFonts w:eastAsia="仿宋_GB2312" w:hint="eastAsia"/>
          <w:sz w:val="28"/>
          <w:szCs w:val="28"/>
        </w:rPr>
        <w:t>网络建设中，同时积极消除弱覆盖和网络干扰，提高网络质量。截止月底，全市已完成网络规划和建设，但还存在部分设备与数据配置未完成，请在既有网络架构上完成相关配置与调试，使终端业务正常测试通过，保障终端正常入网。</w:t>
      </w:r>
    </w:p>
    <w:p w:rsidR="00A43857" w:rsidRDefault="00C05582">
      <w:pPr>
        <w:spacing w:line="360" w:lineRule="auto"/>
        <w:rPr>
          <w:rFonts w:eastAsia="仿宋_GB2312"/>
          <w:sz w:val="28"/>
          <w:szCs w:val="28"/>
        </w:rPr>
      </w:pPr>
      <w:r>
        <w:rPr>
          <w:rFonts w:eastAsia="仿宋_GB2312"/>
          <w:sz w:val="28"/>
          <w:szCs w:val="28"/>
        </w:rPr>
        <w:lastRenderedPageBreak/>
        <w:tab/>
      </w:r>
      <w:r>
        <w:rPr>
          <w:rFonts w:eastAsia="仿宋_GB2312" w:hint="eastAsia"/>
          <w:sz w:val="28"/>
          <w:szCs w:val="28"/>
        </w:rPr>
        <w:t>C</w:t>
      </w:r>
      <w:r>
        <w:rPr>
          <w:rFonts w:eastAsia="仿宋_GB2312" w:hint="eastAsia"/>
          <w:sz w:val="28"/>
          <w:szCs w:val="28"/>
        </w:rPr>
        <w:t>市作为国家历史文化名城，古建筑保存完好。为提高城市知名度，吸引游客观光消费，市政府积极推动网络直播和</w:t>
      </w:r>
      <w:r>
        <w:rPr>
          <w:rFonts w:eastAsia="仿宋_GB2312" w:hint="eastAsia"/>
          <w:sz w:val="28"/>
          <w:szCs w:val="28"/>
        </w:rPr>
        <w:t>VR/AR</w:t>
      </w:r>
      <w:r>
        <w:rPr>
          <w:rFonts w:eastAsia="仿宋_GB2312" w:hint="eastAsia"/>
          <w:sz w:val="28"/>
          <w:szCs w:val="28"/>
        </w:rPr>
        <w:t>真实展现文化古城的底蕴，同时要求市运营商加快</w:t>
      </w:r>
      <w:r>
        <w:rPr>
          <w:rFonts w:eastAsia="仿宋_GB2312" w:hint="eastAsia"/>
          <w:sz w:val="28"/>
          <w:szCs w:val="28"/>
        </w:rPr>
        <w:t>5G</w:t>
      </w:r>
      <w:r>
        <w:rPr>
          <w:rFonts w:eastAsia="仿宋_GB2312" w:hint="eastAsia"/>
          <w:sz w:val="28"/>
          <w:szCs w:val="28"/>
        </w:rPr>
        <w:t>站点建设，以提供大带宽、低时延的网络服务。运营商根据城市话务模型确定了组网规划，经过六个月的建设，还剩下部分机房设备未安装和连线，请在现有网络架构上完善设备和数据配置，保障</w:t>
      </w:r>
      <w:r>
        <w:rPr>
          <w:rFonts w:eastAsia="仿宋_GB2312" w:hint="eastAsia"/>
          <w:sz w:val="28"/>
          <w:szCs w:val="28"/>
        </w:rPr>
        <w:t>5G</w:t>
      </w:r>
      <w:r>
        <w:rPr>
          <w:rFonts w:eastAsia="仿宋_GB2312" w:hint="eastAsia"/>
          <w:sz w:val="28"/>
          <w:szCs w:val="28"/>
        </w:rPr>
        <w:t>业务通过测试要求，实现网络健康运行。</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A43857" w:rsidRDefault="00C05582">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A43857" w:rsidRDefault="00C05582">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rsidR="00A43857" w:rsidRDefault="00C05582">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2"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w:t>
      </w:r>
      <w:r>
        <w:rPr>
          <w:rFonts w:eastAsia="仿宋_GB2312"/>
          <w:sz w:val="28"/>
          <w:szCs w:val="28"/>
        </w:rPr>
        <w:lastRenderedPageBreak/>
        <w:t>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2"/>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A43857" w:rsidRDefault="00C05582">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A43857" w:rsidRDefault="00C05582">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A43857" w:rsidRDefault="00C05582">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A43857" w:rsidRDefault="00C05582">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A43857" w:rsidRDefault="00C05582">
      <w:pPr>
        <w:spacing w:line="360" w:lineRule="auto"/>
        <w:rPr>
          <w:rFonts w:eastAsia="仿宋_GB2312"/>
          <w:sz w:val="28"/>
          <w:szCs w:val="28"/>
        </w:rPr>
      </w:pPr>
      <w:bookmarkStart w:id="3"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3"/>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。并在答题卡上填写相应答案。</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1700</w:t>
      </w:r>
      <w:r>
        <w:rPr>
          <w:rFonts w:eastAsia="仿宋_GB2312" w:hint="eastAsia"/>
          <w:kern w:val="0"/>
          <w:sz w:val="28"/>
          <w:szCs w:val="28"/>
        </w:rPr>
        <w:t>万，规划覆盖区域</w:t>
      </w:r>
      <w:r>
        <w:rPr>
          <w:rFonts w:eastAsia="仿宋_GB2312" w:hint="eastAsia"/>
          <w:kern w:val="0"/>
          <w:sz w:val="28"/>
          <w:szCs w:val="28"/>
        </w:rPr>
        <w:t>2500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-123</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52</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-104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1.56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2500</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1111112000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lastRenderedPageBreak/>
              <w:t>缩放因子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0.08</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1700</w:t>
            </w:r>
            <w:r>
              <w:rPr>
                <w:rFonts w:eastAsia="仿宋_GB2312"/>
                <w:kern w:val="0"/>
                <w:sz w:val="24"/>
              </w:rPr>
              <w:t>万</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0.76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0.11</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1111112000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9</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273</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1700</w:t>
            </w:r>
            <w:r>
              <w:rPr>
                <w:rFonts w:eastAsia="仿宋_GB2312"/>
                <w:kern w:val="0"/>
                <w:sz w:val="24"/>
              </w:rPr>
              <w:t>万</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0.76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0.11</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094"/>
        <w:gridCol w:w="4089"/>
      </w:tblGrid>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lastRenderedPageBreak/>
              <w:t>参数名</w:t>
            </w:r>
          </w:p>
        </w:tc>
        <w:tc>
          <w:tcPr>
            <w:tcW w:w="4089"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1.5</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210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580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0.55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0.28</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0.34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0.51</w:t>
            </w:r>
          </w:p>
        </w:tc>
      </w:tr>
    </w:tbl>
    <w:p w:rsidR="00A43857" w:rsidRDefault="00A43857">
      <w:pPr>
        <w:autoSpaceDE w:val="0"/>
        <w:autoSpaceDN w:val="0"/>
        <w:adjustRightInd w:val="0"/>
        <w:spacing w:line="360" w:lineRule="auto"/>
        <w:jc w:val="left"/>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lastRenderedPageBreak/>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256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3500</w:t>
            </w:r>
          </w:p>
        </w:tc>
      </w:tr>
    </w:tbl>
    <w:p w:rsidR="00A43857" w:rsidRDefault="00A43857">
      <w:pPr>
        <w:autoSpaceDE w:val="0"/>
        <w:autoSpaceDN w:val="0"/>
        <w:adjustRightInd w:val="0"/>
        <w:spacing w:line="360" w:lineRule="auto"/>
        <w:jc w:val="center"/>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A43857">
        <w:trPr>
          <w:trHeight w:val="274"/>
        </w:trPr>
        <w:tc>
          <w:tcPr>
            <w:tcW w:w="4503" w:type="dxa"/>
            <w:vAlign w:val="center"/>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A43857">
        <w:trPr>
          <w:trHeight w:val="274"/>
        </w:trPr>
        <w:tc>
          <w:tcPr>
            <w:tcW w:w="4503" w:type="dxa"/>
            <w:vAlign w:val="center"/>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0.11</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A43857">
        <w:trPr>
          <w:trHeight w:val="330"/>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7</w:t>
            </w:r>
          </w:p>
        </w:tc>
      </w:tr>
    </w:tbl>
    <w:p w:rsidR="00A43857" w:rsidRDefault="00A43857">
      <w:pPr>
        <w:autoSpaceDE w:val="0"/>
        <w:autoSpaceDN w:val="0"/>
        <w:adjustRightInd w:val="0"/>
        <w:spacing w:line="360" w:lineRule="auto"/>
        <w:jc w:val="center"/>
        <w:rPr>
          <w:rFonts w:eastAsia="仿宋_GB2312"/>
          <w:kern w:val="0"/>
          <w:sz w:val="28"/>
          <w:szCs w:val="28"/>
        </w:rPr>
      </w:pP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1200</w:t>
      </w:r>
      <w:r>
        <w:rPr>
          <w:rFonts w:eastAsia="仿宋_GB2312" w:hint="eastAsia"/>
          <w:kern w:val="0"/>
          <w:sz w:val="28"/>
          <w:szCs w:val="28"/>
        </w:rPr>
        <w:t>万，规划覆盖区域</w:t>
      </w:r>
      <w:r>
        <w:rPr>
          <w:rFonts w:eastAsia="仿宋_GB2312" w:hint="eastAsia"/>
          <w:kern w:val="0"/>
          <w:sz w:val="28"/>
          <w:szCs w:val="28"/>
        </w:rPr>
        <w:t>2000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表2-10 PUSCH信道参数规划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lastRenderedPageBreak/>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终端发射功率（dbm）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23</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终端天线增益（dbi）</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基站灵敏度（dbm）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-125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基站天线增益（dbi）</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10.5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上行干扰余量（db）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线缆损耗（db）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人体损耗（db）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穿透损耗（db）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23</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阴影衰落余量（db）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12</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对接增益（db）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单站小区数（个）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3</w:t>
            </w:r>
          </w:p>
        </w:tc>
      </w:tr>
    </w:tbl>
    <w:p w:rsidR="00A43857" w:rsidRDefault="00A43857">
      <w:pPr>
        <w:rPr>
          <w:rFonts w:ascii="仿宋_GB2312" w:eastAsia="仿宋_GB2312"/>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表2-11 PDSCH信道参数规划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基站发射功率（dbm）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52</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基站天线增益（dbi）</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10.5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终端灵敏度（dbm）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-105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终端天线增益（db）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下行干扰余量（dbi）</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线缆损耗（db）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人体损耗（db）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穿透损耗（db）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23</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阴影衰落余量（db）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12</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对接增益（db）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单站小区数（个）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3</w:t>
            </w:r>
          </w:p>
        </w:tc>
      </w:tr>
    </w:tbl>
    <w:p w:rsidR="00A43857" w:rsidRDefault="00A43857">
      <w:pPr>
        <w:spacing w:line="360" w:lineRule="auto"/>
        <w:jc w:val="center"/>
        <w:rPr>
          <w:rFonts w:ascii="仿宋_GB2312" w:eastAsia="仿宋_GB2312"/>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表2-12 传播模型参数</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lastRenderedPageBreak/>
              <w:t>平均建筑高度（m）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19</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街道宽度（m）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终端高度（m）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1.52</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基站高度（m）</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22</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工作频率（GHz）</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2.6</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本市区域面积（km</w:t>
            </w:r>
            <w:r>
              <w:rPr>
                <w:rFonts w:ascii="仿宋_GB2312" w:eastAsia="仿宋_GB2312" w:hint="eastAsia"/>
                <w:kern w:val="0"/>
                <w:sz w:val="24"/>
                <w:vertAlign w:val="superscript"/>
              </w:rPr>
              <w:t>2</w:t>
            </w:r>
            <w:r>
              <w:rPr>
                <w:rFonts w:ascii="仿宋_GB2312" w:eastAsia="仿宋_GB2312" w:hint="eastAsia"/>
                <w:kern w:val="0"/>
                <w:sz w:val="24"/>
              </w:rPr>
              <w:t>）</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2000</w:t>
            </w:r>
          </w:p>
        </w:tc>
      </w:tr>
    </w:tbl>
    <w:p w:rsidR="00A43857" w:rsidRDefault="00A43857">
      <w:pPr>
        <w:autoSpaceDE w:val="0"/>
        <w:autoSpaceDN w:val="0"/>
        <w:adjustRightInd w:val="0"/>
        <w:spacing w:line="360" w:lineRule="auto"/>
        <w:jc w:val="center"/>
        <w:rPr>
          <w:rFonts w:ascii="仿宋_GB2312" w:eastAsia="仿宋_GB2312"/>
          <w:kern w:val="0"/>
          <w:sz w:val="24"/>
        </w:rPr>
      </w:pPr>
    </w:p>
    <w:p w:rsidR="00A43857" w:rsidRDefault="00C05582">
      <w:pPr>
        <w:autoSpaceDE w:val="0"/>
        <w:autoSpaceDN w:val="0"/>
        <w:adjustRightInd w:val="0"/>
        <w:spacing w:line="360" w:lineRule="auto"/>
        <w:jc w:val="center"/>
        <w:rPr>
          <w:rFonts w:ascii="仿宋_GB2312" w:eastAsia="仿宋_GB2312"/>
          <w:sz w:val="24"/>
        </w:rPr>
      </w:pPr>
      <w:r>
        <w:rPr>
          <w:rFonts w:ascii="仿宋_GB2312" w:eastAsia="仿宋_GB2312" w:hint="eastAsia"/>
          <w:kern w:val="0"/>
          <w:sz w:val="24"/>
        </w:rPr>
        <w:t>表2-13 上行容量计算参数规划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调制方式</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64QAM</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流数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μ</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帧结构</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1111120000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缩放因子</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0.67</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S时隙中上行符号数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最大RB数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273</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Rmax</w:t>
            </w:r>
          </w:p>
        </w:tc>
        <w:tc>
          <w:tcPr>
            <w:tcW w:w="4148" w:type="dxa"/>
            <w:vAlign w:val="center"/>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仿宋" w:hint="eastAsia"/>
                <w:color w:val="000000"/>
                <w:sz w:val="24"/>
              </w:rPr>
              <w:t>948/1024</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开销比例</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0.06</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单小区RRC最大用户数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400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本市5G用户数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1200万</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编码效率</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0.71</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上行速率转化因子</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0.68</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在线用户比例</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0.1</w:t>
            </w:r>
          </w:p>
        </w:tc>
      </w:tr>
    </w:tbl>
    <w:p w:rsidR="00A43857" w:rsidRDefault="00A43857">
      <w:pPr>
        <w:spacing w:line="360" w:lineRule="auto"/>
        <w:jc w:val="center"/>
        <w:rPr>
          <w:rFonts w:ascii="仿宋_GB2312" w:eastAsia="仿宋_GB2312"/>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表2-14 下行容量计算参数规划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调制方式</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64QAM</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流数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4</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μ</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lastRenderedPageBreak/>
              <w:t>帧结构</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1111120000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缩放因子</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0.71</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S时隙中下行符号数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7</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最大RB数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273</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Rmax</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948/1024</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开销比例</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0.13</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单小区RRC最大用户数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400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本市5G用户数</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1200万</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编码效率</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0.71</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下行速率转化因子</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0.74</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在线用户比例</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0.1</w:t>
            </w:r>
          </w:p>
        </w:tc>
      </w:tr>
    </w:tbl>
    <w:p w:rsidR="00A43857" w:rsidRDefault="00A43857">
      <w:pPr>
        <w:spacing w:line="360" w:lineRule="auto"/>
        <w:jc w:val="center"/>
        <w:rPr>
          <w:rFonts w:ascii="仿宋_GB2312" w:eastAsia="仿宋_GB2312"/>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表2-15 无线综合参数规划</w:t>
      </w:r>
    </w:p>
    <w:tbl>
      <w:tblPr>
        <w:tblStyle w:val="aa"/>
        <w:tblW w:w="0" w:type="auto"/>
        <w:tblInd w:w="113" w:type="dxa"/>
        <w:tblLook w:val="04A0"/>
      </w:tblPr>
      <w:tblGrid>
        <w:gridCol w:w="4094"/>
        <w:gridCol w:w="4089"/>
      </w:tblGrid>
      <w:tr w:rsidR="00A43857">
        <w:tc>
          <w:tcPr>
            <w:tcW w:w="4094"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089"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094"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上行覆盖规划站点数目</w:t>
            </w:r>
          </w:p>
        </w:tc>
        <w:tc>
          <w:tcPr>
            <w:tcW w:w="4089"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参考无线覆盖计算项目结果</w:t>
            </w:r>
          </w:p>
        </w:tc>
      </w:tr>
      <w:tr w:rsidR="00A43857">
        <w:tc>
          <w:tcPr>
            <w:tcW w:w="4094"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下行覆盖规划站点数目</w:t>
            </w:r>
          </w:p>
        </w:tc>
        <w:tc>
          <w:tcPr>
            <w:tcW w:w="4089"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参考无线覆盖计算项目结果</w:t>
            </w:r>
          </w:p>
        </w:tc>
      </w:tr>
      <w:tr w:rsidR="00A43857">
        <w:tc>
          <w:tcPr>
            <w:tcW w:w="4094"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热点区域扩容比例</w:t>
            </w:r>
          </w:p>
        </w:tc>
        <w:tc>
          <w:tcPr>
            <w:tcW w:w="4089"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1.5</w:t>
            </w:r>
          </w:p>
        </w:tc>
      </w:tr>
      <w:tr w:rsidR="00A43857">
        <w:tc>
          <w:tcPr>
            <w:tcW w:w="4094"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4G小区覆盖半径（km）</w:t>
            </w:r>
          </w:p>
        </w:tc>
        <w:tc>
          <w:tcPr>
            <w:tcW w:w="4089"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1.1</w:t>
            </w:r>
          </w:p>
        </w:tc>
      </w:tr>
    </w:tbl>
    <w:p w:rsidR="00A43857" w:rsidRDefault="00A43857">
      <w:pPr>
        <w:autoSpaceDE w:val="0"/>
        <w:autoSpaceDN w:val="0"/>
        <w:adjustRightInd w:val="0"/>
        <w:spacing w:line="360" w:lineRule="auto"/>
        <w:jc w:val="center"/>
        <w:rPr>
          <w:rFonts w:ascii="仿宋_GB2312" w:eastAsia="仿宋_GB2312"/>
          <w:kern w:val="0"/>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表2-16 5G承载网计算参数规划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4G单站吞吐量均值（Mbps）</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210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4G MIMO单站三扇区吞吐量（Mbps）</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580</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5G低频站吞吐量均值（Gbps）</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5G低频站吞吐量峰值（Gbps）</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5G高频站吞吐量均值（Gbps）</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5G高频站吞吐量峰值（Gbps）</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4G基站数（个）</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5G基站数（个）</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lastRenderedPageBreak/>
              <w:t>接入层4/5G站点比例</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接入环上接入5G设备数（个）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8</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接入环上接入4G设备数（个）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23</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5G基站带宽预留比</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0.6</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4G链路工作带宽占比</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单核心层下挂骨干汇聚点数（个）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单骨干汇聚点下挂汇聚环数（个）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7</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单汇聚环下挂接入环数（个）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核心层带宽收敛比</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0.28</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骨干汇聚点带宽收敛比</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0.33</w:t>
            </w:r>
          </w:p>
        </w:tc>
      </w:tr>
      <w:tr w:rsidR="00A43857">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汇聚环带宽收敛比</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0.53</w:t>
            </w:r>
          </w:p>
        </w:tc>
      </w:tr>
    </w:tbl>
    <w:p w:rsidR="00A43857" w:rsidRDefault="00A43857">
      <w:pPr>
        <w:autoSpaceDE w:val="0"/>
        <w:autoSpaceDN w:val="0"/>
        <w:adjustRightInd w:val="0"/>
        <w:spacing w:line="360" w:lineRule="auto"/>
        <w:jc w:val="center"/>
        <w:rPr>
          <w:rFonts w:ascii="仿宋_GB2312" w:eastAsia="仿宋_GB2312"/>
          <w:kern w:val="0"/>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表2-17 5GC核心网参数规划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w:t>
            </w:r>
          </w:p>
        </w:tc>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取值</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单VNF占用内存（GB）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2</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单VNF占用存储（GB）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5</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单AMF支持站点数目（个）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1500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单UPF支持站点数目（个）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900</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非对接无线VNF数量（个）</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8</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单服务器内存（GB）</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128</w:t>
            </w:r>
          </w:p>
        </w:tc>
      </w:tr>
      <w:tr w:rsidR="00A43857">
        <w:tc>
          <w:tcPr>
            <w:tcW w:w="4148" w:type="dxa"/>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单服务器硬盘容量</w:t>
            </w:r>
          </w:p>
        </w:tc>
        <w:tc>
          <w:tcPr>
            <w:tcW w:w="4148" w:type="dxa"/>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3000</w:t>
            </w:r>
          </w:p>
        </w:tc>
      </w:tr>
    </w:tbl>
    <w:p w:rsidR="00A43857" w:rsidRDefault="00A43857">
      <w:pPr>
        <w:autoSpaceDE w:val="0"/>
        <w:autoSpaceDN w:val="0"/>
        <w:adjustRightInd w:val="0"/>
        <w:spacing w:line="360" w:lineRule="auto"/>
        <w:jc w:val="left"/>
        <w:rPr>
          <w:rFonts w:ascii="仿宋_GB2312" w:eastAsia="仿宋_GB2312"/>
          <w:kern w:val="0"/>
          <w:sz w:val="24"/>
        </w:rPr>
      </w:pPr>
    </w:p>
    <w:p w:rsidR="00A43857" w:rsidRDefault="00C05582">
      <w:pPr>
        <w:autoSpaceDE w:val="0"/>
        <w:autoSpaceDN w:val="0"/>
        <w:adjustRightInd w:val="0"/>
        <w:spacing w:line="360" w:lineRule="auto"/>
        <w:jc w:val="center"/>
        <w:rPr>
          <w:rFonts w:ascii="仿宋_GB2312" w:eastAsia="仿宋_GB2312"/>
          <w:kern w:val="0"/>
          <w:sz w:val="24"/>
        </w:rPr>
      </w:pPr>
      <w:r>
        <w:rPr>
          <w:rFonts w:ascii="仿宋_GB2312" w:eastAsia="仿宋_GB2312" w:hint="eastAsia"/>
          <w:kern w:val="0"/>
          <w:sz w:val="24"/>
        </w:rPr>
        <w:t>表2-18 EPC核心网参数规划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A43857">
        <w:trPr>
          <w:trHeight w:val="274"/>
        </w:trPr>
        <w:tc>
          <w:tcPr>
            <w:tcW w:w="4503" w:type="dxa"/>
            <w:vAlign w:val="center"/>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参数名称</w:t>
            </w:r>
          </w:p>
        </w:tc>
        <w:tc>
          <w:tcPr>
            <w:tcW w:w="3793" w:type="dxa"/>
            <w:tcBorders>
              <w:bottom w:val="single" w:sz="4" w:space="0" w:color="auto"/>
            </w:tcBorders>
            <w:vAlign w:val="center"/>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默认取值</w:t>
            </w:r>
          </w:p>
        </w:tc>
      </w:tr>
      <w:tr w:rsidR="00A43857">
        <w:trPr>
          <w:trHeight w:val="274"/>
        </w:trPr>
        <w:tc>
          <w:tcPr>
            <w:tcW w:w="4503" w:type="dxa"/>
            <w:vAlign w:val="center"/>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0.1</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0.72</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S1-MME接口每用户平均信令流量（kbps）</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S11-C接口每用户平均信令流量（kbps）</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7</w:t>
            </w:r>
          </w:p>
        </w:tc>
      </w:tr>
      <w:tr w:rsidR="00A43857">
        <w:trPr>
          <w:trHeight w:val="330"/>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S11-U接口每用户平均业务流量（kbps）</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lastRenderedPageBreak/>
              <w:t>S5接口每用户平均信令流量（kbps）</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S6a接口每用户平均信令流量（kbps）</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6</w:t>
            </w:r>
          </w:p>
        </w:tc>
      </w:tr>
      <w:tr w:rsidR="00A43857">
        <w:trPr>
          <w:trHeight w:val="285"/>
        </w:trPr>
        <w:tc>
          <w:tcPr>
            <w:tcW w:w="4503" w:type="dxa"/>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int="eastAsia"/>
                <w:kern w:val="0"/>
                <w:sz w:val="24"/>
              </w:rPr>
              <w:t>SGi接口每用户平均信令流量（kbps）</w:t>
            </w:r>
          </w:p>
        </w:tc>
        <w:tc>
          <w:tcPr>
            <w:tcW w:w="3793" w:type="dxa"/>
            <w:tcBorders>
              <w:top w:val="nil"/>
              <w:left w:val="single" w:sz="4" w:space="0" w:color="auto"/>
              <w:bottom w:val="single" w:sz="4" w:space="0" w:color="auto"/>
              <w:right w:val="single" w:sz="4" w:space="0" w:color="auto"/>
            </w:tcBorders>
            <w:noWrap/>
            <w:vAlign w:val="bottom"/>
          </w:tcPr>
          <w:p w:rsidR="00A43857" w:rsidRDefault="00C05582">
            <w:pPr>
              <w:autoSpaceDE w:val="0"/>
              <w:autoSpaceDN w:val="0"/>
              <w:adjustRightInd w:val="0"/>
              <w:spacing w:line="360" w:lineRule="auto"/>
              <w:jc w:val="left"/>
              <w:rPr>
                <w:rFonts w:ascii="仿宋_GB2312" w:eastAsia="仿宋_GB2312"/>
                <w:kern w:val="0"/>
                <w:sz w:val="24"/>
              </w:rPr>
            </w:pPr>
            <w:r>
              <w:rPr>
                <w:rFonts w:ascii="仿宋_GB2312" w:eastAsia="仿宋_GB2312" w:hAnsi="等线" w:hint="eastAsia"/>
                <w:color w:val="000000"/>
                <w:sz w:val="24"/>
              </w:rPr>
              <w:t>8</w:t>
            </w:r>
          </w:p>
        </w:tc>
      </w:tr>
    </w:tbl>
    <w:p w:rsidR="00A43857" w:rsidRDefault="00A43857">
      <w:pPr>
        <w:autoSpaceDE w:val="0"/>
        <w:autoSpaceDN w:val="0"/>
        <w:adjustRightInd w:val="0"/>
        <w:spacing w:line="360" w:lineRule="auto"/>
        <w:jc w:val="left"/>
        <w:rPr>
          <w:rFonts w:eastAsia="仿宋_GB2312"/>
          <w:kern w:val="0"/>
          <w:sz w:val="28"/>
          <w:szCs w:val="28"/>
        </w:rPr>
      </w:pP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1000</w:t>
      </w:r>
      <w:r>
        <w:rPr>
          <w:rFonts w:eastAsia="仿宋_GB2312" w:hint="eastAsia"/>
          <w:kern w:val="0"/>
          <w:sz w:val="28"/>
          <w:szCs w:val="28"/>
        </w:rPr>
        <w:t>万，规划覆盖区域</w:t>
      </w:r>
      <w:r>
        <w:rPr>
          <w:rFonts w:eastAsia="仿宋_GB2312" w:hint="eastAsia"/>
          <w:kern w:val="0"/>
          <w:sz w:val="28"/>
          <w:szCs w:val="28"/>
        </w:rPr>
        <w:t>1600</w:t>
      </w:r>
      <w:r>
        <w:rPr>
          <w:rFonts w:eastAsia="仿宋_GB2312" w:hint="eastAsia"/>
          <w:kern w:val="0"/>
          <w:sz w:val="28"/>
          <w:szCs w:val="28"/>
        </w:rPr>
        <w:t>平方公里</w:t>
      </w:r>
      <w:r>
        <w:rPr>
          <w:rFonts w:eastAsia="仿宋_GB2312"/>
          <w:kern w:val="0"/>
          <w:sz w:val="28"/>
          <w:szCs w:val="28"/>
        </w:rPr>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-123</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A43857" w:rsidRDefault="00A43857">
      <w:pPr>
        <w:rPr>
          <w:rFonts w:eastAsia="仿宋_GB2312"/>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53</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lastRenderedPageBreak/>
              <w:t>基站天线增益（</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10.6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A43857" w:rsidRDefault="00A43857">
      <w:pPr>
        <w:spacing w:line="360" w:lineRule="auto"/>
        <w:jc w:val="center"/>
        <w:rPr>
          <w:rFonts w:eastAsia="仿宋_GB2312"/>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21</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1600</w:t>
            </w:r>
          </w:p>
        </w:tc>
      </w:tr>
    </w:tbl>
    <w:p w:rsidR="00A43857" w:rsidRDefault="00A43857">
      <w:pPr>
        <w:autoSpaceDE w:val="0"/>
        <w:autoSpaceDN w:val="0"/>
        <w:adjustRightInd w:val="0"/>
        <w:spacing w:line="360" w:lineRule="auto"/>
        <w:jc w:val="center"/>
        <w:rPr>
          <w:rFonts w:eastAsia="仿宋_GB2312"/>
          <w:kern w:val="0"/>
          <w:sz w:val="24"/>
        </w:rPr>
      </w:pPr>
    </w:p>
    <w:p w:rsidR="00A43857" w:rsidRDefault="00C05582">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12000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lastRenderedPageBreak/>
              <w:t>Rmax</w:t>
            </w:r>
          </w:p>
        </w:tc>
        <w:tc>
          <w:tcPr>
            <w:tcW w:w="4148" w:type="dxa"/>
            <w:vAlign w:val="center"/>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0.05</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0.84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0.7</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w:t>
            </w:r>
          </w:p>
        </w:tc>
      </w:tr>
    </w:tbl>
    <w:p w:rsidR="00A43857" w:rsidRDefault="00A43857">
      <w:pPr>
        <w:spacing w:line="360" w:lineRule="auto"/>
        <w:jc w:val="center"/>
        <w:rPr>
          <w:rFonts w:eastAsia="仿宋_GB2312"/>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12000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240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A43857" w:rsidRDefault="00A43857">
            <w:pPr>
              <w:autoSpaceDE w:val="0"/>
              <w:autoSpaceDN w:val="0"/>
              <w:adjustRightInd w:val="0"/>
              <w:spacing w:line="360" w:lineRule="auto"/>
              <w:jc w:val="left"/>
              <w:rPr>
                <w:rFonts w:eastAsia="仿宋_GB2312"/>
                <w:kern w:val="0"/>
                <w:sz w:val="24"/>
              </w:rPr>
            </w:pP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0.84</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0.1</w:t>
            </w:r>
          </w:p>
        </w:tc>
      </w:tr>
    </w:tbl>
    <w:p w:rsidR="00A43857" w:rsidRDefault="00A43857">
      <w:pPr>
        <w:spacing w:line="360" w:lineRule="auto"/>
        <w:jc w:val="center"/>
        <w:rPr>
          <w:rFonts w:eastAsia="仿宋_GB2312"/>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094"/>
        <w:gridCol w:w="4089"/>
      </w:tblGrid>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lastRenderedPageBreak/>
              <w:t>热点区域扩容比例</w:t>
            </w:r>
          </w:p>
        </w:tc>
        <w:tc>
          <w:tcPr>
            <w:tcW w:w="4089"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1.5</w:t>
            </w:r>
          </w:p>
        </w:tc>
      </w:tr>
      <w:tr w:rsidR="00A43857">
        <w:tc>
          <w:tcPr>
            <w:tcW w:w="4094"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1.1</w:t>
            </w:r>
          </w:p>
        </w:tc>
      </w:tr>
    </w:tbl>
    <w:p w:rsidR="00A43857" w:rsidRDefault="00A43857">
      <w:pPr>
        <w:autoSpaceDE w:val="0"/>
        <w:autoSpaceDN w:val="0"/>
        <w:adjustRightInd w:val="0"/>
        <w:spacing w:line="360" w:lineRule="auto"/>
        <w:jc w:val="center"/>
        <w:rPr>
          <w:rFonts w:eastAsia="仿宋_GB2312"/>
          <w:kern w:val="0"/>
          <w:sz w:val="24"/>
        </w:rPr>
      </w:pPr>
    </w:p>
    <w:p w:rsidR="00A43857" w:rsidRDefault="00C05582">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200</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A43857">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0.3</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0.31</w:t>
            </w:r>
          </w:p>
        </w:tc>
      </w:tr>
      <w:tr w:rsidR="00A43857">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A43857" w:rsidRDefault="00C05582">
            <w:pPr>
              <w:autoSpaceDE w:val="0"/>
              <w:autoSpaceDN w:val="0"/>
              <w:adjustRightInd w:val="0"/>
              <w:spacing w:line="360" w:lineRule="auto"/>
              <w:jc w:val="left"/>
              <w:rPr>
                <w:rFonts w:eastAsia="仿宋_GB2312"/>
                <w:kern w:val="0"/>
                <w:sz w:val="24"/>
              </w:rPr>
            </w:pPr>
            <w:r>
              <w:rPr>
                <w:rFonts w:eastAsia="仿宋_GB2312"/>
                <w:color w:val="000000"/>
                <w:sz w:val="24"/>
              </w:rPr>
              <w:t>0.48</w:t>
            </w:r>
          </w:p>
        </w:tc>
      </w:tr>
    </w:tbl>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4" w:name="_Hlk7190434"/>
      <w:r>
        <w:rPr>
          <w:rFonts w:eastAsia="仿宋_GB2312"/>
          <w:kern w:val="0"/>
          <w:sz w:val="28"/>
          <w:szCs w:val="28"/>
        </w:rPr>
        <w:t>根据已有拓扑设计及网络建设的实际情况，</w:t>
      </w:r>
      <w:bookmarkEnd w:id="4"/>
      <w:r>
        <w:rPr>
          <w:rFonts w:eastAsia="仿宋_GB2312"/>
          <w:kern w:val="0"/>
          <w:sz w:val="28"/>
          <w:szCs w:val="28"/>
        </w:rPr>
        <w:t>完成各机房中设备部署及业务调试。</w:t>
      </w:r>
    </w:p>
    <w:p w:rsidR="00A43857" w:rsidRDefault="00C05582">
      <w:pPr>
        <w:autoSpaceDE w:val="0"/>
        <w:autoSpaceDN w:val="0"/>
        <w:adjustRightInd w:val="0"/>
        <w:spacing w:line="360" w:lineRule="auto"/>
        <w:jc w:val="left"/>
        <w:rPr>
          <w:rFonts w:eastAsia="仿宋_GB2312"/>
          <w:kern w:val="0"/>
          <w:sz w:val="28"/>
          <w:szCs w:val="28"/>
        </w:rPr>
      </w:pPr>
      <w:bookmarkStart w:id="5" w:name="_Hlk66976621"/>
      <w:r>
        <w:rPr>
          <w:rFonts w:eastAsia="仿宋_GB2312"/>
          <w:color w:val="000000"/>
          <w:kern w:val="0"/>
          <w:sz w:val="28"/>
          <w:szCs w:val="28"/>
        </w:rPr>
        <w:t>3</w:t>
      </w:r>
      <w:r>
        <w:rPr>
          <w:rFonts w:eastAsia="仿宋_GB2312"/>
          <w:kern w:val="0"/>
          <w:sz w:val="28"/>
          <w:szCs w:val="28"/>
        </w:rPr>
        <w:t>）</w:t>
      </w:r>
      <w:bookmarkStart w:id="6"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lastRenderedPageBreak/>
        <w:t>小区拨测验证。</w:t>
      </w:r>
      <w:bookmarkEnd w:id="6"/>
    </w:p>
    <w:bookmarkEnd w:id="5"/>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N2</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P6</w:t>
      </w:r>
      <w:r>
        <w:rPr>
          <w:rFonts w:eastAsia="仿宋_GB2312" w:hint="eastAsia"/>
          <w:kern w:val="0"/>
          <w:sz w:val="28"/>
          <w:szCs w:val="28"/>
        </w:rPr>
        <w:t>三个点定点测试，要求</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25db</w:t>
      </w:r>
      <w:r>
        <w:rPr>
          <w:rFonts w:eastAsia="仿宋_GB2312" w:hint="eastAsia"/>
          <w:kern w:val="0"/>
          <w:sz w:val="28"/>
          <w:szCs w:val="28"/>
        </w:rPr>
        <w:t>，上行速率≥</w:t>
      </w:r>
      <w:r>
        <w:rPr>
          <w:rFonts w:eastAsia="仿宋_GB2312" w:hint="eastAsia"/>
          <w:kern w:val="0"/>
          <w:sz w:val="28"/>
          <w:szCs w:val="28"/>
        </w:rPr>
        <w:t>50mbps</w:t>
      </w:r>
      <w:r>
        <w:rPr>
          <w:rFonts w:eastAsia="仿宋_GB2312" w:hint="eastAsia"/>
          <w:kern w:val="0"/>
          <w:sz w:val="28"/>
          <w:szCs w:val="28"/>
        </w:rPr>
        <w:t>，下行速率≥</w:t>
      </w:r>
      <w:r>
        <w:rPr>
          <w:rFonts w:eastAsia="仿宋_GB2312" w:hint="eastAsia"/>
          <w:kern w:val="0"/>
          <w:sz w:val="28"/>
          <w:szCs w:val="28"/>
        </w:rPr>
        <w:t>540mbps,</w:t>
      </w:r>
      <w:r>
        <w:rPr>
          <w:rFonts w:eastAsia="仿宋_GB2312" w:hint="eastAsia"/>
          <w:kern w:val="0"/>
          <w:sz w:val="28"/>
          <w:szCs w:val="28"/>
        </w:rPr>
        <w:t>语音业务正常；</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-89dbm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26db</w:t>
      </w:r>
      <w:r>
        <w:rPr>
          <w:rFonts w:eastAsia="仿宋_GB2312" w:hint="eastAsia"/>
          <w:kern w:val="0"/>
          <w:sz w:val="28"/>
          <w:szCs w:val="28"/>
        </w:rPr>
        <w:t>，上行速率≥</w:t>
      </w:r>
      <w:r>
        <w:rPr>
          <w:rFonts w:eastAsia="仿宋_GB2312" w:hint="eastAsia"/>
          <w:kern w:val="0"/>
          <w:sz w:val="28"/>
          <w:szCs w:val="28"/>
        </w:rPr>
        <w:t>150mbps</w:t>
      </w:r>
      <w:r>
        <w:rPr>
          <w:rFonts w:eastAsia="仿宋_GB2312" w:hint="eastAsia"/>
          <w:kern w:val="0"/>
          <w:sz w:val="28"/>
          <w:szCs w:val="28"/>
        </w:rPr>
        <w:t>，下行速率≥</w:t>
      </w:r>
      <w:r>
        <w:rPr>
          <w:rFonts w:eastAsia="仿宋_GB2312" w:hint="eastAsia"/>
          <w:kern w:val="0"/>
          <w:sz w:val="28"/>
          <w:szCs w:val="28"/>
        </w:rPr>
        <w:t>1200mbps,</w:t>
      </w:r>
      <w:r>
        <w:rPr>
          <w:rFonts w:eastAsia="仿宋_GB2312" w:hint="eastAsia"/>
          <w:kern w:val="0"/>
          <w:sz w:val="28"/>
          <w:szCs w:val="28"/>
        </w:rPr>
        <w:t>语音业务正常；</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-92dbm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22db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，下行速率≥</w:t>
      </w:r>
      <w:r>
        <w:rPr>
          <w:rFonts w:eastAsia="仿宋_GB2312" w:hint="eastAsia"/>
          <w:kern w:val="0"/>
          <w:sz w:val="28"/>
          <w:szCs w:val="28"/>
        </w:rPr>
        <w:t>430mbps,</w:t>
      </w:r>
      <w:r>
        <w:rPr>
          <w:rFonts w:eastAsia="仿宋_GB2312" w:hint="eastAsia"/>
          <w:kern w:val="0"/>
          <w:sz w:val="28"/>
          <w:szCs w:val="28"/>
        </w:rPr>
        <w:t>语音业务正常。</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M1</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重选（重新次数不大于</w:t>
      </w:r>
      <w:r>
        <w:rPr>
          <w:rFonts w:eastAsia="仿宋_GB2312" w:hint="eastAsia"/>
          <w:kern w:val="0"/>
          <w:sz w:val="28"/>
          <w:szCs w:val="28"/>
        </w:rPr>
        <w:t>4</w:t>
      </w:r>
      <w:r>
        <w:rPr>
          <w:rFonts w:eastAsia="仿宋_GB2312" w:hint="eastAsia"/>
          <w:kern w:val="0"/>
          <w:sz w:val="28"/>
          <w:szCs w:val="28"/>
        </w:rPr>
        <w:t>次）以及</w:t>
      </w:r>
      <w:r>
        <w:rPr>
          <w:rFonts w:eastAsia="仿宋_GB2312" w:hint="eastAsia"/>
          <w:kern w:val="0"/>
          <w:sz w:val="28"/>
          <w:szCs w:val="28"/>
        </w:rPr>
        <w:t>B1-C2</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A43857" w:rsidRDefault="00C05582">
      <w:pPr>
        <w:widowControl/>
        <w:spacing w:line="360" w:lineRule="auto"/>
        <w:jc w:val="left"/>
        <w:rPr>
          <w:rFonts w:eastAsia="仿宋_GB2312"/>
          <w:kern w:val="0"/>
          <w:sz w:val="28"/>
          <w:szCs w:val="28"/>
        </w:rPr>
      </w:pPr>
      <w:r>
        <w:rPr>
          <w:rFonts w:eastAsia="仿宋_GB2312" w:hint="eastAsia"/>
          <w:kern w:val="0"/>
          <w:sz w:val="28"/>
          <w:szCs w:val="28"/>
        </w:rPr>
        <w:lastRenderedPageBreak/>
        <w:t>C</w:t>
      </w:r>
      <w:r>
        <w:rPr>
          <w:rFonts w:eastAsia="仿宋_GB2312" w:hint="eastAsia"/>
          <w:kern w:val="0"/>
          <w:sz w:val="28"/>
          <w:szCs w:val="28"/>
        </w:rPr>
        <w:t>市：智慧农业</w:t>
      </w:r>
    </w:p>
    <w:p w:rsidR="00A43857" w:rsidRDefault="00C05582">
      <w:pPr>
        <w:widowControl/>
        <w:jc w:val="left"/>
        <w:rPr>
          <w:rFonts w:eastAsia="仿宋_GB2312"/>
          <w:kern w:val="0"/>
          <w:sz w:val="28"/>
          <w:szCs w:val="28"/>
        </w:rPr>
      </w:pPr>
      <w:r>
        <w:rPr>
          <w:rFonts w:eastAsia="仿宋_GB2312"/>
          <w:kern w:val="0"/>
          <w:sz w:val="28"/>
          <w:szCs w:val="28"/>
        </w:rPr>
        <w:br w:type="page"/>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A43857" w:rsidRDefault="00C05582">
      <w:pPr>
        <w:spacing w:line="360" w:lineRule="auto"/>
        <w:rPr>
          <w:rFonts w:eastAsia="仿宋_GB2312"/>
          <w:sz w:val="28"/>
          <w:szCs w:val="28"/>
        </w:rPr>
      </w:pPr>
      <w:r>
        <w:rPr>
          <w:rFonts w:eastAsia="仿宋_GB2312"/>
          <w:spacing w:val="-1"/>
          <w:sz w:val="28"/>
          <w:szCs w:val="28"/>
        </w:rPr>
        <w:tab/>
      </w:r>
      <w:r>
        <w:rPr>
          <w:rFonts w:eastAsia="仿宋_GB2312" w:hint="eastAsia"/>
          <w:sz w:val="28"/>
          <w:szCs w:val="28"/>
        </w:rPr>
        <w:t>我国已建成全球规模最大的</w:t>
      </w:r>
      <w:r>
        <w:rPr>
          <w:rFonts w:eastAsia="仿宋_GB2312" w:hint="eastAsia"/>
          <w:sz w:val="28"/>
          <w:szCs w:val="28"/>
        </w:rPr>
        <w:t>5G</w:t>
      </w:r>
      <w:r>
        <w:rPr>
          <w:rFonts w:eastAsia="仿宋_GB2312" w:hint="eastAsia"/>
          <w:sz w:val="28"/>
          <w:szCs w:val="28"/>
        </w:rPr>
        <w:t>网络，截止</w:t>
      </w:r>
      <w:r>
        <w:rPr>
          <w:rFonts w:eastAsia="仿宋_GB2312" w:hint="eastAsia"/>
          <w:sz w:val="28"/>
          <w:szCs w:val="28"/>
        </w:rPr>
        <w:t>2020</w:t>
      </w:r>
      <w:r>
        <w:rPr>
          <w:rFonts w:eastAsia="仿宋_GB2312" w:hint="eastAsia"/>
          <w:sz w:val="28"/>
          <w:szCs w:val="28"/>
        </w:rPr>
        <w:t>年底全国已建设</w:t>
      </w:r>
      <w:r>
        <w:rPr>
          <w:rFonts w:eastAsia="仿宋_GB2312" w:hint="eastAsia"/>
          <w:sz w:val="28"/>
          <w:szCs w:val="28"/>
        </w:rPr>
        <w:t>71.8</w:t>
      </w:r>
      <w:r>
        <w:rPr>
          <w:rFonts w:eastAsia="仿宋_GB2312" w:hint="eastAsia"/>
          <w:sz w:val="28"/>
          <w:szCs w:val="28"/>
        </w:rPr>
        <w:t>万个</w:t>
      </w:r>
      <w:r>
        <w:rPr>
          <w:rFonts w:eastAsia="仿宋_GB2312" w:hint="eastAsia"/>
          <w:sz w:val="28"/>
          <w:szCs w:val="28"/>
        </w:rPr>
        <w:t>5G</w:t>
      </w:r>
      <w:r>
        <w:rPr>
          <w:rFonts w:eastAsia="仿宋_GB2312" w:hint="eastAsia"/>
          <w:sz w:val="28"/>
          <w:szCs w:val="28"/>
        </w:rPr>
        <w:t>基站，</w:t>
      </w:r>
      <w:r>
        <w:rPr>
          <w:rFonts w:eastAsia="仿宋_GB2312" w:hint="eastAsia"/>
          <w:sz w:val="28"/>
          <w:szCs w:val="28"/>
        </w:rPr>
        <w:t>5G</w:t>
      </w:r>
      <w:r>
        <w:rPr>
          <w:rFonts w:eastAsia="仿宋_GB2312" w:hint="eastAsia"/>
          <w:sz w:val="28"/>
          <w:szCs w:val="28"/>
        </w:rPr>
        <w:t>用户超过</w:t>
      </w:r>
      <w:r>
        <w:rPr>
          <w:rFonts w:eastAsia="仿宋_GB2312" w:hint="eastAsia"/>
          <w:sz w:val="28"/>
          <w:szCs w:val="28"/>
        </w:rPr>
        <w:t>2</w:t>
      </w:r>
      <w:r>
        <w:rPr>
          <w:rFonts w:eastAsia="仿宋_GB2312" w:hint="eastAsia"/>
          <w:sz w:val="28"/>
          <w:szCs w:val="28"/>
        </w:rPr>
        <w:t>亿，行业创新应用超过</w:t>
      </w:r>
      <w:r>
        <w:rPr>
          <w:rFonts w:eastAsia="仿宋_GB2312" w:hint="eastAsia"/>
          <w:sz w:val="28"/>
          <w:szCs w:val="28"/>
        </w:rPr>
        <w:t>5000</w:t>
      </w:r>
      <w:r>
        <w:rPr>
          <w:rFonts w:eastAsia="仿宋_GB2312" w:hint="eastAsia"/>
          <w:sz w:val="28"/>
          <w:szCs w:val="28"/>
        </w:rPr>
        <w:t>个。随着用户加速向</w:t>
      </w:r>
      <w:r>
        <w:rPr>
          <w:rFonts w:eastAsia="仿宋_GB2312" w:hint="eastAsia"/>
          <w:sz w:val="28"/>
          <w:szCs w:val="28"/>
        </w:rPr>
        <w:t>5G</w:t>
      </w:r>
      <w:r>
        <w:rPr>
          <w:rFonts w:eastAsia="仿宋_GB2312" w:hint="eastAsia"/>
          <w:sz w:val="28"/>
          <w:szCs w:val="28"/>
        </w:rPr>
        <w:t>迁移，预计</w:t>
      </w:r>
      <w:r>
        <w:rPr>
          <w:rFonts w:eastAsia="仿宋_GB2312" w:hint="eastAsia"/>
          <w:sz w:val="28"/>
          <w:szCs w:val="28"/>
        </w:rPr>
        <w:t>2021</w:t>
      </w:r>
      <w:r>
        <w:rPr>
          <w:rFonts w:eastAsia="仿宋_GB2312" w:hint="eastAsia"/>
          <w:sz w:val="28"/>
          <w:szCs w:val="28"/>
        </w:rPr>
        <w:t>年国内</w:t>
      </w:r>
      <w:r>
        <w:rPr>
          <w:rFonts w:eastAsia="仿宋_GB2312" w:hint="eastAsia"/>
          <w:sz w:val="28"/>
          <w:szCs w:val="28"/>
        </w:rPr>
        <w:t>5G</w:t>
      </w:r>
      <w:r>
        <w:rPr>
          <w:rFonts w:eastAsia="仿宋_GB2312" w:hint="eastAsia"/>
          <w:sz w:val="28"/>
          <w:szCs w:val="28"/>
        </w:rPr>
        <w:t>用户将超过</w:t>
      </w:r>
      <w:r>
        <w:rPr>
          <w:rFonts w:eastAsia="仿宋_GB2312" w:hint="eastAsia"/>
          <w:sz w:val="28"/>
          <w:szCs w:val="28"/>
        </w:rPr>
        <w:t>5</w:t>
      </w:r>
      <w:r>
        <w:rPr>
          <w:rFonts w:eastAsia="仿宋_GB2312" w:hint="eastAsia"/>
          <w:sz w:val="28"/>
          <w:szCs w:val="28"/>
        </w:rPr>
        <w:t>亿。</w:t>
      </w:r>
    </w:p>
    <w:p w:rsidR="00A43857" w:rsidRDefault="00C05582">
      <w:pPr>
        <w:spacing w:line="360" w:lineRule="auto"/>
        <w:rPr>
          <w:rFonts w:eastAsia="仿宋_GB2312"/>
          <w:sz w:val="28"/>
          <w:szCs w:val="28"/>
        </w:rPr>
      </w:pPr>
      <w:r>
        <w:rPr>
          <w:rFonts w:eastAsia="仿宋_GB2312"/>
          <w:sz w:val="28"/>
          <w:szCs w:val="28"/>
        </w:rPr>
        <w:tab/>
      </w:r>
      <w:r>
        <w:rPr>
          <w:rFonts w:eastAsia="仿宋_GB2312" w:hint="eastAsia"/>
          <w:sz w:val="28"/>
          <w:szCs w:val="28"/>
        </w:rPr>
        <w:t>经筛选，某运营商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H</w:t>
      </w:r>
      <w:r>
        <w:rPr>
          <w:rFonts w:eastAsia="仿宋_GB2312" w:hint="eastAsia"/>
          <w:sz w:val="28"/>
          <w:szCs w:val="28"/>
        </w:rPr>
        <w:t>酒店进行</w:t>
      </w:r>
      <w:r>
        <w:rPr>
          <w:rFonts w:eastAsia="仿宋_GB2312" w:hint="eastAsia"/>
          <w:sz w:val="28"/>
          <w:szCs w:val="28"/>
        </w:rPr>
        <w:t>5G</w:t>
      </w:r>
      <w:r>
        <w:rPr>
          <w:rFonts w:eastAsia="仿宋_GB2312" w:hint="eastAsia"/>
          <w:sz w:val="28"/>
          <w:szCs w:val="28"/>
        </w:rPr>
        <w:t>室分站点建设试点工作，使用</w:t>
      </w:r>
      <w:r>
        <w:rPr>
          <w:rFonts w:eastAsia="仿宋_GB2312" w:hint="eastAsia"/>
          <w:sz w:val="28"/>
          <w:szCs w:val="28"/>
        </w:rPr>
        <w:t>2600MHz</w:t>
      </w:r>
      <w:r>
        <w:rPr>
          <w:rFonts w:eastAsia="仿宋_GB2312" w:hint="eastAsia"/>
          <w:sz w:val="28"/>
          <w:szCs w:val="28"/>
        </w:rPr>
        <w:t>频段建设</w:t>
      </w:r>
      <w:r>
        <w:rPr>
          <w:rFonts w:eastAsia="仿宋_GB2312" w:hint="eastAsia"/>
          <w:sz w:val="28"/>
          <w:szCs w:val="28"/>
        </w:rPr>
        <w:t>5G</w:t>
      </w:r>
      <w:r>
        <w:rPr>
          <w:rFonts w:eastAsia="仿宋_GB2312" w:hint="eastAsia"/>
          <w:sz w:val="28"/>
          <w:szCs w:val="28"/>
        </w:rPr>
        <w:t>数字化室分。该酒店共</w:t>
      </w:r>
      <w:r>
        <w:rPr>
          <w:rFonts w:eastAsia="仿宋_GB2312" w:hint="eastAsia"/>
          <w:sz w:val="28"/>
          <w:szCs w:val="28"/>
        </w:rPr>
        <w:t>11</w:t>
      </w:r>
      <w:r>
        <w:rPr>
          <w:rFonts w:eastAsia="仿宋_GB2312" w:hint="eastAsia"/>
          <w:sz w:val="28"/>
          <w:szCs w:val="28"/>
        </w:rPr>
        <w:t>层楼（地下</w:t>
      </w:r>
      <w:r>
        <w:rPr>
          <w:rFonts w:eastAsia="仿宋_GB2312" w:hint="eastAsia"/>
          <w:sz w:val="28"/>
          <w:szCs w:val="28"/>
        </w:rPr>
        <w:t>1</w:t>
      </w:r>
      <w:r>
        <w:rPr>
          <w:rFonts w:eastAsia="仿宋_GB2312" w:hint="eastAsia"/>
          <w:sz w:val="28"/>
          <w:szCs w:val="28"/>
        </w:rPr>
        <w:t>层，地上</w:t>
      </w:r>
      <w:r>
        <w:rPr>
          <w:rFonts w:eastAsia="仿宋_GB2312" w:hint="eastAsia"/>
          <w:sz w:val="28"/>
          <w:szCs w:val="28"/>
        </w:rPr>
        <w:t>10</w:t>
      </w:r>
      <w:r>
        <w:rPr>
          <w:rFonts w:eastAsia="仿宋_GB2312" w:hint="eastAsia"/>
          <w:sz w:val="28"/>
          <w:szCs w:val="28"/>
        </w:rPr>
        <w:t>层），有两部电梯都可通往每层楼，平均每层楼有</w:t>
      </w:r>
      <w:r>
        <w:rPr>
          <w:rFonts w:eastAsia="仿宋_GB2312" w:hint="eastAsia"/>
          <w:sz w:val="28"/>
          <w:szCs w:val="28"/>
        </w:rPr>
        <w:t>110</w:t>
      </w:r>
      <w:r>
        <w:rPr>
          <w:rFonts w:eastAsia="仿宋_GB2312" w:hint="eastAsia"/>
          <w:sz w:val="28"/>
          <w:szCs w:val="28"/>
        </w:rPr>
        <w:t>个总用户，本运营商用户占比为</w:t>
      </w:r>
      <w:r>
        <w:rPr>
          <w:rFonts w:eastAsia="仿宋_GB2312" w:hint="eastAsia"/>
          <w:sz w:val="28"/>
          <w:szCs w:val="28"/>
        </w:rPr>
        <w:t>0.8</w:t>
      </w:r>
      <w:r>
        <w:rPr>
          <w:rFonts w:eastAsia="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室分站点建设试点工作圆满完成</w:t>
      </w:r>
      <w:r>
        <w:rPr>
          <w:rFonts w:eastAsia="仿宋_GB2312"/>
          <w:spacing w:val="-1"/>
          <w:sz w:val="28"/>
          <w:szCs w:val="28"/>
        </w:rPr>
        <w:t>。</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A43857" w:rsidRDefault="00C05582">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A43857" w:rsidRDefault="00C05582">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w:t>
      </w:r>
      <w:r>
        <w:rPr>
          <w:rFonts w:eastAsia="仿宋_GB2312"/>
          <w:sz w:val="28"/>
          <w:szCs w:val="28"/>
        </w:rPr>
        <w:lastRenderedPageBreak/>
        <w:t>完为止）。</w:t>
      </w:r>
    </w:p>
    <w:p w:rsidR="00A43857" w:rsidRDefault="00C05582">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A43857" w:rsidRDefault="00C05582">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A43857" w:rsidRDefault="00C05582">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A43857" w:rsidRDefault="00C05582">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A43857" w:rsidRDefault="00C05582">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、照相机、激光测距仪、卷尺等。勘察内容包括建筑物基本信息、机房信息、电源信息、传输信息、天馈信息等。信息勘察完成后完善勘察报告。并且誊写到答题卡上，每个勘察信息填写正确可得分。</w:t>
      </w:r>
    </w:p>
    <w:p w:rsidR="00A43857" w:rsidRDefault="00C05582">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rsidR="00A43857" w:rsidRDefault="00C05582">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w:t>
      </w:r>
      <w:r>
        <w:rPr>
          <w:rFonts w:eastAsia="仿宋_GB2312"/>
          <w:sz w:val="28"/>
          <w:szCs w:val="28"/>
        </w:rPr>
        <w:lastRenderedPageBreak/>
        <w:t>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A43857" w:rsidRDefault="00C05582">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A43857" w:rsidRDefault="00C05582">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w:t>
      </w:r>
      <w:r>
        <w:rPr>
          <w:rFonts w:eastAsia="仿宋_GB2312"/>
          <w:sz w:val="28"/>
          <w:szCs w:val="28"/>
        </w:rPr>
        <w:t>8F</w:t>
      </w:r>
      <w:r>
        <w:rPr>
          <w:rFonts w:eastAsia="仿宋_GB2312"/>
          <w:sz w:val="28"/>
          <w:szCs w:val="28"/>
        </w:rPr>
        <w:t>、</w:t>
      </w:r>
      <w:r>
        <w:rPr>
          <w:rFonts w:eastAsia="仿宋_GB2312"/>
          <w:sz w:val="28"/>
          <w:szCs w:val="28"/>
        </w:rPr>
        <w:t>9F</w:t>
      </w:r>
      <w:r>
        <w:rPr>
          <w:rFonts w:eastAsia="仿宋_GB2312"/>
          <w:sz w:val="28"/>
          <w:szCs w:val="28"/>
        </w:rPr>
        <w:t>、</w:t>
      </w:r>
      <w:r>
        <w:rPr>
          <w:rFonts w:eastAsia="仿宋_GB2312"/>
          <w:sz w:val="28"/>
          <w:szCs w:val="28"/>
        </w:rPr>
        <w:t>10F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A43857" w:rsidRDefault="00C05582">
      <w:pPr>
        <w:widowControl/>
        <w:jc w:val="left"/>
        <w:rPr>
          <w:rFonts w:eastAsia="仿宋_GB2312"/>
          <w:sz w:val="28"/>
          <w:szCs w:val="28"/>
        </w:rPr>
      </w:pPr>
      <w:r>
        <w:rPr>
          <w:rFonts w:eastAsia="仿宋_GB2312"/>
          <w:sz w:val="28"/>
          <w:szCs w:val="28"/>
        </w:rPr>
        <w:br w:type="page"/>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A43857" w:rsidRDefault="00C05582">
      <w:pPr>
        <w:spacing w:line="360" w:lineRule="auto"/>
        <w:ind w:firstLineChars="200" w:firstLine="560"/>
        <w:rPr>
          <w:rFonts w:eastAsia="仿宋_GB2312"/>
          <w:sz w:val="28"/>
          <w:szCs w:val="28"/>
        </w:rPr>
      </w:pPr>
      <w:r>
        <w:rPr>
          <w:rFonts w:eastAsia="仿宋_GB2312" w:hint="eastAsia"/>
          <w:sz w:val="28"/>
          <w:szCs w:val="28"/>
        </w:rPr>
        <w:t>当前，全国各地</w:t>
      </w:r>
      <w:r>
        <w:rPr>
          <w:rFonts w:eastAsia="仿宋_GB2312" w:hint="eastAsia"/>
          <w:sz w:val="28"/>
          <w:szCs w:val="28"/>
        </w:rPr>
        <w:t>5G</w:t>
      </w:r>
      <w:r>
        <w:rPr>
          <w:rFonts w:eastAsia="仿宋_GB2312" w:hint="eastAsia"/>
          <w:sz w:val="28"/>
          <w:szCs w:val="28"/>
        </w:rPr>
        <w:t>基站建设如火如荼。日前，全球首个</w:t>
      </w:r>
      <w:r>
        <w:rPr>
          <w:rFonts w:eastAsia="仿宋_GB2312" w:hint="eastAsia"/>
          <w:sz w:val="28"/>
          <w:szCs w:val="28"/>
        </w:rPr>
        <w:t>5G</w:t>
      </w:r>
      <w:r>
        <w:rPr>
          <w:rFonts w:eastAsia="仿宋_GB2312" w:hint="eastAsia"/>
          <w:sz w:val="28"/>
          <w:szCs w:val="28"/>
        </w:rPr>
        <w:t>独立组网共享基站开通，在部分省市实现业务首通；截至</w:t>
      </w:r>
      <w:r>
        <w:rPr>
          <w:rFonts w:eastAsia="仿宋_GB2312" w:hint="eastAsia"/>
          <w:sz w:val="28"/>
          <w:szCs w:val="28"/>
        </w:rPr>
        <w:t>2</w:t>
      </w:r>
      <w:r>
        <w:rPr>
          <w:rFonts w:eastAsia="仿宋_GB2312" w:hint="eastAsia"/>
          <w:sz w:val="28"/>
          <w:szCs w:val="28"/>
        </w:rPr>
        <w:t>月底，全国建设开通</w:t>
      </w:r>
      <w:r>
        <w:rPr>
          <w:rFonts w:eastAsia="仿宋_GB2312" w:hint="eastAsia"/>
          <w:sz w:val="28"/>
          <w:szCs w:val="28"/>
        </w:rPr>
        <w:t>5G</w:t>
      </w:r>
      <w:r>
        <w:rPr>
          <w:rFonts w:eastAsia="仿宋_GB2312" w:hint="eastAsia"/>
          <w:sz w:val="28"/>
          <w:szCs w:val="28"/>
        </w:rPr>
        <w:t>基站</w:t>
      </w:r>
      <w:r>
        <w:rPr>
          <w:rFonts w:eastAsia="仿宋_GB2312" w:hint="eastAsia"/>
          <w:sz w:val="28"/>
          <w:szCs w:val="28"/>
        </w:rPr>
        <w:t>16.4</w:t>
      </w:r>
      <w:r>
        <w:rPr>
          <w:rFonts w:eastAsia="仿宋_GB2312" w:hint="eastAsia"/>
          <w:sz w:val="28"/>
          <w:szCs w:val="28"/>
        </w:rPr>
        <w:t>万个。中国移动</w:t>
      </w:r>
      <w:r>
        <w:rPr>
          <w:rFonts w:eastAsia="仿宋_GB2312" w:hint="eastAsia"/>
          <w:sz w:val="28"/>
          <w:szCs w:val="28"/>
        </w:rPr>
        <w:t>5G</w:t>
      </w:r>
      <w:r>
        <w:rPr>
          <w:rFonts w:eastAsia="仿宋_GB2312" w:hint="eastAsia"/>
          <w:sz w:val="28"/>
          <w:szCs w:val="28"/>
        </w:rPr>
        <w:t>基站数已超过</w:t>
      </w:r>
      <w:r>
        <w:rPr>
          <w:rFonts w:eastAsia="仿宋_GB2312" w:hint="eastAsia"/>
          <w:sz w:val="28"/>
          <w:szCs w:val="28"/>
        </w:rPr>
        <w:t>8</w:t>
      </w:r>
      <w:r>
        <w:rPr>
          <w:rFonts w:eastAsia="仿宋_GB2312" w:hint="eastAsia"/>
          <w:sz w:val="28"/>
          <w:szCs w:val="28"/>
        </w:rPr>
        <w:t>万个；中国联通与中国电信签订共享协议以来，已在全国</w:t>
      </w:r>
      <w:r>
        <w:rPr>
          <w:rFonts w:eastAsia="仿宋_GB2312" w:hint="eastAsia"/>
          <w:sz w:val="28"/>
          <w:szCs w:val="28"/>
        </w:rPr>
        <w:t>31</w:t>
      </w:r>
      <w:r>
        <w:rPr>
          <w:rFonts w:eastAsia="仿宋_GB2312" w:hint="eastAsia"/>
          <w:sz w:val="28"/>
          <w:szCs w:val="28"/>
        </w:rPr>
        <w:t>省区市开通</w:t>
      </w:r>
      <w:r>
        <w:rPr>
          <w:rFonts w:eastAsia="仿宋_GB2312" w:hint="eastAsia"/>
          <w:sz w:val="28"/>
          <w:szCs w:val="28"/>
        </w:rPr>
        <w:t>5G</w:t>
      </w:r>
      <w:r>
        <w:rPr>
          <w:rFonts w:eastAsia="仿宋_GB2312" w:hint="eastAsia"/>
          <w:sz w:val="28"/>
          <w:szCs w:val="28"/>
        </w:rPr>
        <w:t>共建共享基站</w:t>
      </w:r>
      <w:r>
        <w:rPr>
          <w:rFonts w:eastAsia="仿宋_GB2312" w:hint="eastAsia"/>
          <w:sz w:val="28"/>
          <w:szCs w:val="28"/>
        </w:rPr>
        <w:t>5</w:t>
      </w:r>
      <w:r>
        <w:rPr>
          <w:rFonts w:eastAsia="仿宋_GB2312" w:hint="eastAsia"/>
          <w:sz w:val="28"/>
          <w:szCs w:val="28"/>
        </w:rPr>
        <w:t>万多个，</w:t>
      </w:r>
      <w:r>
        <w:rPr>
          <w:rFonts w:eastAsia="仿宋_GB2312" w:hint="eastAsia"/>
          <w:sz w:val="28"/>
          <w:szCs w:val="28"/>
        </w:rPr>
        <w:t>5G</w:t>
      </w:r>
      <w:r>
        <w:rPr>
          <w:rFonts w:eastAsia="仿宋_GB2312" w:hint="eastAsia"/>
          <w:sz w:val="28"/>
          <w:szCs w:val="28"/>
        </w:rPr>
        <w:t>覆盖提升了近</w:t>
      </w:r>
      <w:r>
        <w:rPr>
          <w:rFonts w:eastAsia="仿宋_GB2312" w:hint="eastAsia"/>
          <w:sz w:val="28"/>
          <w:szCs w:val="28"/>
        </w:rPr>
        <w:t>60%</w:t>
      </w:r>
      <w:r>
        <w:rPr>
          <w:rFonts w:eastAsia="仿宋_GB2312" w:hint="eastAsia"/>
          <w:sz w:val="28"/>
          <w:szCs w:val="28"/>
        </w:rPr>
        <w:t>。</w:t>
      </w:r>
    </w:p>
    <w:p w:rsidR="00A43857" w:rsidRDefault="00C05582">
      <w:pPr>
        <w:spacing w:line="360" w:lineRule="auto"/>
        <w:ind w:firstLineChars="200" w:firstLine="560"/>
        <w:rPr>
          <w:rFonts w:eastAsia="仿宋_GB2312"/>
          <w:sz w:val="28"/>
          <w:szCs w:val="28"/>
        </w:rPr>
      </w:pPr>
      <w:r>
        <w:rPr>
          <w:rFonts w:eastAsia="仿宋_GB2312" w:hint="eastAsia"/>
          <w:sz w:val="28"/>
          <w:szCs w:val="28"/>
        </w:rPr>
        <w:t>经过反复仔细筛选，某运营商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3500MHz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450</w:t>
      </w:r>
      <w:r>
        <w:rPr>
          <w:rFonts w:eastAsia="仿宋_GB2312" w:hint="eastAsia"/>
          <w:sz w:val="28"/>
          <w:szCs w:val="28"/>
        </w:rPr>
        <w:t>的区域，此站点投资预算中等，建设周期计划</w:t>
      </w:r>
      <w:r>
        <w:rPr>
          <w:rFonts w:eastAsia="仿宋_GB2312" w:hint="eastAsia"/>
          <w:sz w:val="28"/>
          <w:szCs w:val="28"/>
        </w:rPr>
        <w:t>40</w:t>
      </w:r>
      <w:r>
        <w:rPr>
          <w:rFonts w:eastAsia="仿宋_GB2312" w:hint="eastAsia"/>
          <w:sz w:val="28"/>
          <w:szCs w:val="28"/>
        </w:rPr>
        <w:t>天，物业协调难度困难，建筑物承重能力高，楼顶风压为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A43857" w:rsidRDefault="00C05582">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A43857" w:rsidRDefault="00C05582">
      <w:pPr>
        <w:spacing w:line="360" w:lineRule="auto"/>
        <w:rPr>
          <w:rFonts w:eastAsia="仿宋_GB2312"/>
          <w:sz w:val="28"/>
          <w:szCs w:val="28"/>
        </w:rPr>
      </w:pPr>
      <w:r>
        <w:rPr>
          <w:rFonts w:eastAsia="仿宋_GB2312"/>
          <w:sz w:val="28"/>
          <w:szCs w:val="28"/>
        </w:rPr>
        <w:lastRenderedPageBreak/>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A43857" w:rsidRDefault="00C05582">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A43857" w:rsidRDefault="00C05582">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A43857" w:rsidRDefault="00C05582">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、照相机、激光测距仪、卷尺等。勘察内容包括建筑物基本信息、机房信息、电源信息、传输信息、塔桅信息、天馈信息等。信息勘察完成后完善勘察报告。并且誊写到答题卡上，每个勘察信息填写正确可得分。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w:t>
      </w:r>
      <w:r>
        <w:rPr>
          <w:rFonts w:eastAsia="仿宋_GB2312"/>
          <w:sz w:val="28"/>
          <w:szCs w:val="28"/>
        </w:rPr>
        <w:lastRenderedPageBreak/>
        <w:t>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A43857" w:rsidRDefault="00C05582">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rsidR="00A43857" w:rsidRDefault="00C05582">
      <w:pPr>
        <w:widowControl/>
        <w:spacing w:line="360" w:lineRule="auto"/>
        <w:jc w:val="left"/>
        <w:rPr>
          <w:rFonts w:eastAsia="仿宋_GB2312"/>
          <w:sz w:val="28"/>
          <w:szCs w:val="28"/>
        </w:rPr>
      </w:pPr>
      <w:r>
        <w:rPr>
          <w:rFonts w:eastAsia="仿宋_GB2312"/>
          <w:sz w:val="28"/>
          <w:szCs w:val="28"/>
        </w:rPr>
        <w:br w:type="page"/>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A43857" w:rsidRDefault="00C05582">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A43857" w:rsidRDefault="00C05582">
      <w:pPr>
        <w:spacing w:line="360" w:lineRule="auto"/>
        <w:rPr>
          <w:rFonts w:eastAsia="仿宋_GB2312"/>
          <w:sz w:val="28"/>
          <w:szCs w:val="28"/>
        </w:rPr>
      </w:pPr>
      <w:r>
        <w:rPr>
          <w:rFonts w:eastAsia="仿宋_GB2312"/>
          <w:sz w:val="28"/>
          <w:szCs w:val="28"/>
        </w:rPr>
        <w:tab/>
      </w:r>
      <w:r>
        <w:rPr>
          <w:rFonts w:eastAsia="仿宋_GB2312" w:hint="eastAsia"/>
          <w:sz w:val="28"/>
          <w:szCs w:val="28"/>
        </w:rPr>
        <w:t>为统筹推进</w:t>
      </w:r>
      <w:r>
        <w:rPr>
          <w:rFonts w:eastAsia="仿宋_GB2312" w:hint="eastAsia"/>
          <w:sz w:val="28"/>
          <w:szCs w:val="28"/>
        </w:rPr>
        <w:t>5G</w:t>
      </w:r>
      <w:r>
        <w:rPr>
          <w:rFonts w:eastAsia="仿宋_GB2312" w:hint="eastAsia"/>
          <w:sz w:val="28"/>
          <w:szCs w:val="28"/>
        </w:rPr>
        <w:t>网络建设和创新应用实践，加速领航数字经济发展转型，赋予经济社会新功能，推动经济高质量发展。</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市三地市政府联合发文，督促运营商加快</w:t>
      </w:r>
      <w:r>
        <w:rPr>
          <w:rFonts w:eastAsia="仿宋_GB2312" w:hint="eastAsia"/>
          <w:sz w:val="28"/>
          <w:szCs w:val="28"/>
        </w:rPr>
        <w:t>5G</w:t>
      </w:r>
      <w:r>
        <w:rPr>
          <w:rFonts w:eastAsia="仿宋_GB2312" w:hint="eastAsia"/>
          <w:sz w:val="28"/>
          <w:szCs w:val="28"/>
        </w:rPr>
        <w:t>站点建设。截止至今</w:t>
      </w:r>
      <w:r>
        <w:rPr>
          <w:rFonts w:eastAsia="仿宋_GB2312" w:hint="eastAsia"/>
          <w:sz w:val="28"/>
          <w:szCs w:val="28"/>
        </w:rPr>
        <w:t>5G</w:t>
      </w:r>
      <w:r>
        <w:rPr>
          <w:rFonts w:eastAsia="仿宋_GB2312" w:hint="eastAsia"/>
          <w:sz w:val="28"/>
          <w:szCs w:val="28"/>
        </w:rPr>
        <w:t>工程建设已进入验收入网阶段，但核查发现存在设备和数据配置错误的情况，请充分利用软件中的调测工具进行辅助排查验证，解决故障根源，使设备正常运行并通过业务感知测试，顺利入网。</w:t>
      </w:r>
    </w:p>
    <w:p w:rsidR="00A43857" w:rsidRDefault="00C05582">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市人口众多，且集中分布。为解决用户上网感知问题，市运营商一边加快新建</w:t>
      </w:r>
      <w:r>
        <w:rPr>
          <w:rFonts w:eastAsia="仿宋_GB2312" w:hint="eastAsia"/>
          <w:sz w:val="28"/>
          <w:szCs w:val="28"/>
        </w:rPr>
        <w:t>5G</w:t>
      </w:r>
      <w:r>
        <w:rPr>
          <w:rFonts w:eastAsia="仿宋_GB2312" w:hint="eastAsia"/>
          <w:sz w:val="28"/>
          <w:szCs w:val="28"/>
        </w:rPr>
        <w:t>站点一边对</w:t>
      </w:r>
      <w:r>
        <w:rPr>
          <w:rFonts w:eastAsia="仿宋_GB2312" w:hint="eastAsia"/>
          <w:sz w:val="28"/>
          <w:szCs w:val="28"/>
        </w:rPr>
        <w:t>4G</w:t>
      </w:r>
      <w:r>
        <w:rPr>
          <w:rFonts w:eastAsia="仿宋_GB2312" w:hint="eastAsia"/>
          <w:sz w:val="28"/>
          <w:szCs w:val="28"/>
        </w:rPr>
        <w:t>网络优化升级，为用户提供高质量网络业务。</w:t>
      </w:r>
      <w:r>
        <w:rPr>
          <w:rFonts w:eastAsia="仿宋_GB2312" w:hint="eastAsia"/>
          <w:sz w:val="28"/>
          <w:szCs w:val="28"/>
        </w:rPr>
        <w:t>B</w:t>
      </w:r>
      <w:r>
        <w:rPr>
          <w:rFonts w:eastAsia="仿宋_GB2312" w:hint="eastAsia"/>
          <w:sz w:val="28"/>
          <w:szCs w:val="28"/>
        </w:rPr>
        <w:t>市生活配套设施完善，交通便捷。为打造“</w:t>
      </w:r>
      <w:r>
        <w:rPr>
          <w:rFonts w:eastAsia="仿宋_GB2312" w:hint="eastAsia"/>
          <w:sz w:val="28"/>
          <w:szCs w:val="28"/>
        </w:rPr>
        <w:t>5G+</w:t>
      </w:r>
      <w:r>
        <w:rPr>
          <w:rFonts w:eastAsia="仿宋_GB2312" w:hint="eastAsia"/>
          <w:sz w:val="28"/>
          <w:szCs w:val="28"/>
        </w:rPr>
        <w:t>智慧城市”，市政府大力推动市运营商加快</w:t>
      </w:r>
      <w:r>
        <w:rPr>
          <w:rFonts w:eastAsia="仿宋_GB2312" w:hint="eastAsia"/>
          <w:sz w:val="28"/>
          <w:szCs w:val="28"/>
        </w:rPr>
        <w:t>5G</w:t>
      </w:r>
      <w:r>
        <w:rPr>
          <w:rFonts w:eastAsia="仿宋_GB2312" w:hint="eastAsia"/>
          <w:sz w:val="28"/>
          <w:szCs w:val="28"/>
        </w:rPr>
        <w:t>网络建设，为物联网、车联网、大数据等提供承载。</w:t>
      </w:r>
      <w:r>
        <w:rPr>
          <w:rFonts w:eastAsia="仿宋_GB2312" w:hint="eastAsia"/>
          <w:sz w:val="28"/>
          <w:szCs w:val="28"/>
        </w:rPr>
        <w:t>C</w:t>
      </w:r>
      <w:r>
        <w:rPr>
          <w:rFonts w:eastAsia="仿宋_GB2312" w:hint="eastAsia"/>
          <w:sz w:val="28"/>
          <w:szCs w:val="28"/>
        </w:rPr>
        <w:t>市自然环境优美，风光绮丽，有水乡之称。为抢抓</w:t>
      </w:r>
      <w:r>
        <w:rPr>
          <w:rFonts w:eastAsia="仿宋_GB2312" w:hint="eastAsia"/>
          <w:sz w:val="28"/>
          <w:szCs w:val="28"/>
        </w:rPr>
        <w:t>5G</w:t>
      </w:r>
      <w:r>
        <w:rPr>
          <w:rFonts w:eastAsia="仿宋_GB2312" w:hint="eastAsia"/>
          <w:sz w:val="28"/>
          <w:szCs w:val="28"/>
        </w:rPr>
        <w:t>产业格局重构和市场迭代的发展机遇，市政府出台各项措施鼓励运营商加快</w:t>
      </w:r>
      <w:r>
        <w:rPr>
          <w:rFonts w:eastAsia="仿宋_GB2312" w:hint="eastAsia"/>
          <w:sz w:val="28"/>
          <w:szCs w:val="28"/>
        </w:rPr>
        <w:t>5G</w:t>
      </w:r>
      <w:r>
        <w:rPr>
          <w:rFonts w:eastAsia="仿宋_GB2312" w:hint="eastAsia"/>
          <w:sz w:val="28"/>
          <w:szCs w:val="28"/>
        </w:rPr>
        <w:t>站点建设，服务好全市战略大局。目前三个城市的</w:t>
      </w:r>
      <w:r>
        <w:rPr>
          <w:rFonts w:eastAsia="仿宋_GB2312" w:hint="eastAsia"/>
          <w:sz w:val="28"/>
          <w:szCs w:val="28"/>
        </w:rPr>
        <w:t>5G</w:t>
      </w:r>
      <w:r>
        <w:rPr>
          <w:rFonts w:eastAsia="仿宋_GB2312" w:hint="eastAsia"/>
          <w:sz w:val="28"/>
          <w:szCs w:val="28"/>
        </w:rPr>
        <w:t>设备安装和数据配置已完成，但部分设备存在告警且</w:t>
      </w:r>
      <w:r>
        <w:rPr>
          <w:rFonts w:eastAsia="仿宋_GB2312" w:hint="eastAsia"/>
          <w:sz w:val="28"/>
          <w:szCs w:val="28"/>
        </w:rPr>
        <w:t>5G</w:t>
      </w:r>
      <w:r>
        <w:rPr>
          <w:rFonts w:eastAsia="仿宋_GB2312" w:hint="eastAsia"/>
          <w:sz w:val="28"/>
          <w:szCs w:val="28"/>
        </w:rPr>
        <w:t>终端业务异常。假设你是该运营商网络优化与维护部门相关人员，请根据原有网络规划排查设备和数据配置，解决故障根源</w:t>
      </w:r>
      <w:r>
        <w:rPr>
          <w:rFonts w:eastAsia="仿宋_GB2312"/>
          <w:sz w:val="28"/>
          <w:szCs w:val="28"/>
        </w:rPr>
        <w:t>。</w:t>
      </w:r>
    </w:p>
    <w:p w:rsidR="00A43857" w:rsidRDefault="00C05582">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A43857" w:rsidRDefault="00C05582">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A43857" w:rsidRDefault="00C05582">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A43857" w:rsidRDefault="00C05582">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A43857" w:rsidRDefault="00C05582">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A43857" w:rsidRDefault="00C05582">
      <w:pPr>
        <w:autoSpaceDE w:val="0"/>
        <w:autoSpaceDN w:val="0"/>
        <w:adjustRightInd w:val="0"/>
        <w:spacing w:line="360" w:lineRule="auto"/>
        <w:jc w:val="left"/>
        <w:rPr>
          <w:rFonts w:eastAsia="仿宋_GB2312"/>
          <w:kern w:val="0"/>
          <w:sz w:val="28"/>
          <w:szCs w:val="28"/>
        </w:rPr>
      </w:pPr>
      <w:bookmarkStart w:id="7" w:name="_Hlk6938304"/>
      <w:r>
        <w:rPr>
          <w:rFonts w:eastAsia="仿宋_GB2312"/>
          <w:kern w:val="0"/>
          <w:sz w:val="28"/>
          <w:szCs w:val="28"/>
        </w:rPr>
        <w:tab/>
      </w:r>
      <w:bookmarkStart w:id="8" w:name="_Hlk7192273"/>
      <w:bookmarkStart w:id="9"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8"/>
      <w:r>
        <w:rPr>
          <w:rFonts w:eastAsia="仿宋_GB2312"/>
          <w:kern w:val="0"/>
          <w:sz w:val="28"/>
          <w:szCs w:val="28"/>
        </w:rPr>
        <w:t>，请使用相关工具，排查无线、核心网及承载网的所有故障点并完成以下任务：</w:t>
      </w:r>
    </w:p>
    <w:p w:rsidR="00A43857" w:rsidRDefault="00C05582">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lastRenderedPageBreak/>
        <w:t>C3</w:t>
      </w:r>
      <w:r>
        <w:rPr>
          <w:rFonts w:eastAsia="仿宋_GB2312"/>
          <w:kern w:val="0"/>
          <w:sz w:val="28"/>
          <w:szCs w:val="28"/>
        </w:rPr>
        <w:t>小区拨测验证。</w:t>
      </w:r>
    </w:p>
    <w:bookmarkEnd w:id="7"/>
    <w:bookmarkEnd w:id="9"/>
    <w:p w:rsidR="00A43857" w:rsidRDefault="00C05582">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N2</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P3</w:t>
      </w:r>
      <w:r>
        <w:rPr>
          <w:rFonts w:eastAsia="仿宋_GB2312" w:hint="eastAsia"/>
          <w:kern w:val="0"/>
          <w:sz w:val="28"/>
          <w:szCs w:val="28"/>
        </w:rPr>
        <w:t>三个点定点测试，要求如下：</w:t>
      </w:r>
    </w:p>
    <w:p w:rsidR="00A43857" w:rsidRDefault="00C05582">
      <w:pPr>
        <w:widowControl/>
        <w:jc w:val="left"/>
        <w:rPr>
          <w:rFonts w:eastAsia="仿宋_GB2312"/>
          <w:kern w:val="0"/>
          <w:sz w:val="28"/>
          <w:szCs w:val="28"/>
        </w:rPr>
      </w:pP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26db</w:t>
      </w:r>
      <w:r>
        <w:rPr>
          <w:rFonts w:eastAsia="仿宋_GB2312" w:hint="eastAsia"/>
          <w:kern w:val="0"/>
          <w:sz w:val="28"/>
          <w:szCs w:val="28"/>
        </w:rPr>
        <w:t>，上行速率≥</w:t>
      </w:r>
      <w:r>
        <w:rPr>
          <w:rFonts w:eastAsia="仿宋_GB2312" w:hint="eastAsia"/>
          <w:kern w:val="0"/>
          <w:sz w:val="28"/>
          <w:szCs w:val="28"/>
        </w:rPr>
        <w:t>45mbps</w:t>
      </w:r>
      <w:r>
        <w:rPr>
          <w:rFonts w:eastAsia="仿宋_GB2312" w:hint="eastAsia"/>
          <w:kern w:val="0"/>
          <w:sz w:val="28"/>
          <w:szCs w:val="28"/>
        </w:rPr>
        <w:t>，下行速率≥</w:t>
      </w:r>
      <w:r>
        <w:rPr>
          <w:rFonts w:eastAsia="仿宋_GB2312" w:hint="eastAsia"/>
          <w:kern w:val="0"/>
          <w:sz w:val="28"/>
          <w:szCs w:val="28"/>
        </w:rPr>
        <w:t>160mbps,</w:t>
      </w:r>
      <w:r>
        <w:rPr>
          <w:rFonts w:eastAsia="仿宋_GB2312" w:hint="eastAsia"/>
          <w:kern w:val="0"/>
          <w:sz w:val="28"/>
          <w:szCs w:val="28"/>
        </w:rPr>
        <w:t>语音业务正常；</w:t>
      </w:r>
    </w:p>
    <w:p w:rsidR="00A43857" w:rsidRDefault="00C05582">
      <w:pPr>
        <w:widowControl/>
        <w:jc w:val="left"/>
        <w:rPr>
          <w:rFonts w:eastAsia="仿宋_GB2312"/>
          <w:kern w:val="0"/>
          <w:sz w:val="28"/>
          <w:szCs w:val="28"/>
        </w:rPr>
      </w:pP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-86dbm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34db</w:t>
      </w:r>
      <w:r>
        <w:rPr>
          <w:rFonts w:eastAsia="仿宋_GB2312" w:hint="eastAsia"/>
          <w:kern w:val="0"/>
          <w:sz w:val="28"/>
          <w:szCs w:val="28"/>
        </w:rPr>
        <w:t>，上行速率≥</w:t>
      </w:r>
      <w:r>
        <w:rPr>
          <w:rFonts w:eastAsia="仿宋_GB2312" w:hint="eastAsia"/>
          <w:kern w:val="0"/>
          <w:sz w:val="28"/>
          <w:szCs w:val="28"/>
        </w:rPr>
        <w:t>220mbps</w:t>
      </w:r>
      <w:r>
        <w:rPr>
          <w:rFonts w:eastAsia="仿宋_GB2312" w:hint="eastAsia"/>
          <w:kern w:val="0"/>
          <w:sz w:val="28"/>
          <w:szCs w:val="28"/>
        </w:rPr>
        <w:t>，下行速率≥</w:t>
      </w:r>
      <w:r>
        <w:rPr>
          <w:rFonts w:eastAsia="仿宋_GB2312" w:hint="eastAsia"/>
          <w:kern w:val="0"/>
          <w:sz w:val="28"/>
          <w:szCs w:val="28"/>
        </w:rPr>
        <w:t>960mbps,</w:t>
      </w:r>
      <w:r>
        <w:rPr>
          <w:rFonts w:eastAsia="仿宋_GB2312" w:hint="eastAsia"/>
          <w:kern w:val="0"/>
          <w:sz w:val="28"/>
          <w:szCs w:val="28"/>
        </w:rPr>
        <w:t>语音业务正常；</w:t>
      </w:r>
    </w:p>
    <w:p w:rsidR="00A43857" w:rsidRDefault="00C05582">
      <w:pPr>
        <w:widowControl/>
        <w:jc w:val="left"/>
        <w:rPr>
          <w:rFonts w:eastAsia="仿宋_GB2312"/>
          <w:kern w:val="0"/>
          <w:sz w:val="28"/>
          <w:szCs w:val="28"/>
        </w:rPr>
      </w:pP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-94dbm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22db</w:t>
      </w:r>
      <w:r>
        <w:rPr>
          <w:rFonts w:eastAsia="仿宋_GB2312" w:hint="eastAsia"/>
          <w:kern w:val="0"/>
          <w:sz w:val="28"/>
          <w:szCs w:val="28"/>
        </w:rPr>
        <w:t>，上行速率≥</w:t>
      </w:r>
      <w:r>
        <w:rPr>
          <w:rFonts w:eastAsia="仿宋_GB2312" w:hint="eastAsia"/>
          <w:kern w:val="0"/>
          <w:sz w:val="28"/>
          <w:szCs w:val="28"/>
        </w:rPr>
        <w:t>100mbps</w:t>
      </w:r>
      <w:r>
        <w:rPr>
          <w:rFonts w:eastAsia="仿宋_GB2312" w:hint="eastAsia"/>
          <w:kern w:val="0"/>
          <w:sz w:val="28"/>
          <w:szCs w:val="28"/>
        </w:rPr>
        <w:t>，下行速率≥</w:t>
      </w:r>
      <w:r>
        <w:rPr>
          <w:rFonts w:eastAsia="仿宋_GB2312" w:hint="eastAsia"/>
          <w:kern w:val="0"/>
          <w:sz w:val="28"/>
          <w:szCs w:val="28"/>
        </w:rPr>
        <w:t>460mbps,</w:t>
      </w:r>
      <w:r>
        <w:rPr>
          <w:rFonts w:eastAsia="仿宋_GB2312" w:hint="eastAsia"/>
          <w:kern w:val="0"/>
          <w:sz w:val="28"/>
          <w:szCs w:val="28"/>
        </w:rPr>
        <w:t>语音业务正常。</w:t>
      </w:r>
    </w:p>
    <w:p w:rsidR="00A43857" w:rsidRDefault="00C05582">
      <w:pPr>
        <w:widowControl/>
        <w:jc w:val="left"/>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切换（切换次数不大于</w:t>
      </w:r>
      <w:r>
        <w:rPr>
          <w:rFonts w:eastAsia="仿宋_GB2312" w:hint="eastAsia"/>
          <w:kern w:val="0"/>
          <w:sz w:val="28"/>
          <w:szCs w:val="28"/>
        </w:rPr>
        <w:t>1</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市中</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次）。要求终端成功从起点移动至终点，且测试过程中无切换失败、无重选失败，且切换或重选成功次数不大于括号内规定的次数，发生任意一次失败相应测试不得分，切换或重选成功次数大于规定次数不得分。</w:t>
      </w:r>
    </w:p>
    <w:p w:rsidR="00A43857" w:rsidRDefault="00C05582">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与</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A43857" w:rsidRDefault="00C05582">
      <w:pPr>
        <w:widowControl/>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A43857" w:rsidRDefault="00C05582">
      <w:pPr>
        <w:widowControl/>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A43857" w:rsidRDefault="00C05582">
      <w:pPr>
        <w:widowControl/>
        <w:jc w:val="left"/>
        <w:rPr>
          <w:rFonts w:eastAsia="仿宋_GB2312"/>
          <w:kern w:val="0"/>
          <w:sz w:val="28"/>
          <w:szCs w:val="28"/>
        </w:rPr>
      </w:pPr>
      <w:r>
        <w:rPr>
          <w:rFonts w:eastAsia="仿宋_GB2312" w:hint="eastAsia"/>
          <w:kern w:val="0"/>
          <w:sz w:val="28"/>
          <w:szCs w:val="28"/>
        </w:rPr>
        <w:lastRenderedPageBreak/>
        <w:t>C</w:t>
      </w:r>
      <w:r>
        <w:rPr>
          <w:rFonts w:eastAsia="仿宋_GB2312" w:hint="eastAsia"/>
          <w:kern w:val="0"/>
          <w:sz w:val="28"/>
          <w:szCs w:val="28"/>
        </w:rPr>
        <w:t>市：智慧农业</w:t>
      </w:r>
    </w:p>
    <w:sectPr w:rsidR="00A43857" w:rsidSect="00C2355E">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1CA" w:rsidRDefault="009441CA">
      <w:r>
        <w:separator/>
      </w:r>
    </w:p>
  </w:endnote>
  <w:endnote w:type="continuationSeparator" w:id="1">
    <w:p w:rsidR="009441CA" w:rsidRDefault="009441CA">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A43857" w:rsidRDefault="00C2355E">
            <w:pPr>
              <w:pStyle w:val="a6"/>
              <w:jc w:val="center"/>
            </w:pPr>
            <w:r>
              <w:rPr>
                <w:b/>
                <w:sz w:val="24"/>
                <w:szCs w:val="24"/>
              </w:rPr>
              <w:fldChar w:fldCharType="begin"/>
            </w:r>
            <w:r w:rsidR="00C05582">
              <w:rPr>
                <w:b/>
              </w:rPr>
              <w:instrText>PAGE</w:instrText>
            </w:r>
            <w:r>
              <w:rPr>
                <w:b/>
                <w:sz w:val="24"/>
                <w:szCs w:val="24"/>
              </w:rPr>
              <w:fldChar w:fldCharType="separate"/>
            </w:r>
            <w:r w:rsidR="00267820">
              <w:rPr>
                <w:b/>
                <w:noProof/>
              </w:rPr>
              <w:t>34</w:t>
            </w:r>
            <w:r>
              <w:rPr>
                <w:b/>
                <w:sz w:val="24"/>
                <w:szCs w:val="24"/>
              </w:rPr>
              <w:fldChar w:fldCharType="end"/>
            </w:r>
            <w:r w:rsidR="00C05582">
              <w:rPr>
                <w:lang w:val="zh-CN"/>
              </w:rPr>
              <w:t xml:space="preserve"> / </w:t>
            </w:r>
            <w:r>
              <w:rPr>
                <w:b/>
                <w:sz w:val="24"/>
                <w:szCs w:val="24"/>
              </w:rPr>
              <w:fldChar w:fldCharType="begin"/>
            </w:r>
            <w:r w:rsidR="00C05582">
              <w:rPr>
                <w:b/>
              </w:rPr>
              <w:instrText>NUMPAGES</w:instrText>
            </w:r>
            <w:r>
              <w:rPr>
                <w:b/>
                <w:sz w:val="24"/>
                <w:szCs w:val="24"/>
              </w:rPr>
              <w:fldChar w:fldCharType="separate"/>
            </w:r>
            <w:r w:rsidR="00267820">
              <w:rPr>
                <w:b/>
                <w:noProof/>
              </w:rPr>
              <w:t>34</w:t>
            </w:r>
            <w:r>
              <w:rPr>
                <w:b/>
                <w:sz w:val="24"/>
                <w:szCs w:val="24"/>
              </w:rPr>
              <w:fldChar w:fldCharType="end"/>
            </w:r>
          </w:p>
        </w:sdtContent>
      </w:sdt>
    </w:sdtContent>
  </w:sdt>
  <w:p w:rsidR="00A43857" w:rsidRDefault="00A4385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1CA" w:rsidRDefault="009441CA">
      <w:r>
        <w:separator/>
      </w:r>
    </w:p>
  </w:footnote>
  <w:footnote w:type="continuationSeparator" w:id="1">
    <w:p w:rsidR="009441CA" w:rsidRDefault="009441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1359E"/>
    <w:rsid w:val="0002110C"/>
    <w:rsid w:val="00021127"/>
    <w:rsid w:val="000259C1"/>
    <w:rsid w:val="000374F0"/>
    <w:rsid w:val="00040B8A"/>
    <w:rsid w:val="00043410"/>
    <w:rsid w:val="000437D7"/>
    <w:rsid w:val="00046FEB"/>
    <w:rsid w:val="0005093D"/>
    <w:rsid w:val="00055BBA"/>
    <w:rsid w:val="00061DE9"/>
    <w:rsid w:val="00065B95"/>
    <w:rsid w:val="000756C1"/>
    <w:rsid w:val="0009090B"/>
    <w:rsid w:val="0009234C"/>
    <w:rsid w:val="000939BD"/>
    <w:rsid w:val="000A35EA"/>
    <w:rsid w:val="000B0382"/>
    <w:rsid w:val="000B1866"/>
    <w:rsid w:val="000B5C36"/>
    <w:rsid w:val="000C2357"/>
    <w:rsid w:val="000C4803"/>
    <w:rsid w:val="000C742C"/>
    <w:rsid w:val="000D6557"/>
    <w:rsid w:val="000E4C2F"/>
    <w:rsid w:val="000F1907"/>
    <w:rsid w:val="000F28AC"/>
    <w:rsid w:val="00102FCB"/>
    <w:rsid w:val="00112CB9"/>
    <w:rsid w:val="001144FC"/>
    <w:rsid w:val="001215FB"/>
    <w:rsid w:val="00143105"/>
    <w:rsid w:val="00150B6E"/>
    <w:rsid w:val="00166A84"/>
    <w:rsid w:val="00171301"/>
    <w:rsid w:val="00171EC2"/>
    <w:rsid w:val="001722E9"/>
    <w:rsid w:val="00176841"/>
    <w:rsid w:val="001A1C59"/>
    <w:rsid w:val="001A5D2C"/>
    <w:rsid w:val="001B4125"/>
    <w:rsid w:val="001C1E78"/>
    <w:rsid w:val="001C412F"/>
    <w:rsid w:val="001D7DFE"/>
    <w:rsid w:val="001E111A"/>
    <w:rsid w:val="001E3F2F"/>
    <w:rsid w:val="002029EE"/>
    <w:rsid w:val="00205797"/>
    <w:rsid w:val="0021290C"/>
    <w:rsid w:val="00216E51"/>
    <w:rsid w:val="00217848"/>
    <w:rsid w:val="002343CD"/>
    <w:rsid w:val="00241989"/>
    <w:rsid w:val="00241BC7"/>
    <w:rsid w:val="0024741C"/>
    <w:rsid w:val="00251FA0"/>
    <w:rsid w:val="00253496"/>
    <w:rsid w:val="002537B4"/>
    <w:rsid w:val="00253C41"/>
    <w:rsid w:val="002556C5"/>
    <w:rsid w:val="00255D11"/>
    <w:rsid w:val="00267820"/>
    <w:rsid w:val="002764B9"/>
    <w:rsid w:val="002807F4"/>
    <w:rsid w:val="002811DC"/>
    <w:rsid w:val="002915AD"/>
    <w:rsid w:val="002925B4"/>
    <w:rsid w:val="002B2D92"/>
    <w:rsid w:val="002B7681"/>
    <w:rsid w:val="002C07DC"/>
    <w:rsid w:val="002D5192"/>
    <w:rsid w:val="002E0B7A"/>
    <w:rsid w:val="002E3CD7"/>
    <w:rsid w:val="002E50E7"/>
    <w:rsid w:val="002E53EB"/>
    <w:rsid w:val="002F3ADD"/>
    <w:rsid w:val="00300AB9"/>
    <w:rsid w:val="00320A34"/>
    <w:rsid w:val="003216DB"/>
    <w:rsid w:val="00322FBF"/>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81435"/>
    <w:rsid w:val="003B0B92"/>
    <w:rsid w:val="003B10D1"/>
    <w:rsid w:val="003C64C2"/>
    <w:rsid w:val="003C6760"/>
    <w:rsid w:val="003C6A73"/>
    <w:rsid w:val="003C6F37"/>
    <w:rsid w:val="003D7E28"/>
    <w:rsid w:val="003E7997"/>
    <w:rsid w:val="003F548B"/>
    <w:rsid w:val="003F79F7"/>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A10B4"/>
    <w:rsid w:val="004A328F"/>
    <w:rsid w:val="004A4A4E"/>
    <w:rsid w:val="004A5C0A"/>
    <w:rsid w:val="004B3D1C"/>
    <w:rsid w:val="004B4B1D"/>
    <w:rsid w:val="004C1F7B"/>
    <w:rsid w:val="004D0AE2"/>
    <w:rsid w:val="004D580B"/>
    <w:rsid w:val="004E1BE2"/>
    <w:rsid w:val="004E352B"/>
    <w:rsid w:val="005036AF"/>
    <w:rsid w:val="00504693"/>
    <w:rsid w:val="00504ECA"/>
    <w:rsid w:val="00511DF7"/>
    <w:rsid w:val="005164D1"/>
    <w:rsid w:val="0051755A"/>
    <w:rsid w:val="00524B09"/>
    <w:rsid w:val="00535F6D"/>
    <w:rsid w:val="00544C55"/>
    <w:rsid w:val="005506A2"/>
    <w:rsid w:val="00551432"/>
    <w:rsid w:val="0055462C"/>
    <w:rsid w:val="005550BE"/>
    <w:rsid w:val="005674ED"/>
    <w:rsid w:val="00570593"/>
    <w:rsid w:val="00583BF9"/>
    <w:rsid w:val="0059288E"/>
    <w:rsid w:val="005B22E9"/>
    <w:rsid w:val="005B45E9"/>
    <w:rsid w:val="005B7986"/>
    <w:rsid w:val="005C3B42"/>
    <w:rsid w:val="005C51EA"/>
    <w:rsid w:val="005D4E31"/>
    <w:rsid w:val="005D7895"/>
    <w:rsid w:val="005F207B"/>
    <w:rsid w:val="005F4DFD"/>
    <w:rsid w:val="005F5068"/>
    <w:rsid w:val="005F6C03"/>
    <w:rsid w:val="00603075"/>
    <w:rsid w:val="00603CBF"/>
    <w:rsid w:val="0061239E"/>
    <w:rsid w:val="00612C02"/>
    <w:rsid w:val="00626162"/>
    <w:rsid w:val="006327A0"/>
    <w:rsid w:val="00636181"/>
    <w:rsid w:val="00650BDD"/>
    <w:rsid w:val="006511C7"/>
    <w:rsid w:val="0065180B"/>
    <w:rsid w:val="006518A1"/>
    <w:rsid w:val="006520DA"/>
    <w:rsid w:val="00656D6B"/>
    <w:rsid w:val="00657022"/>
    <w:rsid w:val="00664BD0"/>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7189C"/>
    <w:rsid w:val="0078408D"/>
    <w:rsid w:val="00786F2B"/>
    <w:rsid w:val="00790A62"/>
    <w:rsid w:val="007978DC"/>
    <w:rsid w:val="007A003E"/>
    <w:rsid w:val="007B1A98"/>
    <w:rsid w:val="007C79B8"/>
    <w:rsid w:val="007D3B97"/>
    <w:rsid w:val="007D7C16"/>
    <w:rsid w:val="007E6817"/>
    <w:rsid w:val="00800E85"/>
    <w:rsid w:val="00810138"/>
    <w:rsid w:val="00810629"/>
    <w:rsid w:val="008163D7"/>
    <w:rsid w:val="008166A6"/>
    <w:rsid w:val="0082560E"/>
    <w:rsid w:val="0082776D"/>
    <w:rsid w:val="00837F89"/>
    <w:rsid w:val="0085104F"/>
    <w:rsid w:val="008558A3"/>
    <w:rsid w:val="0086154E"/>
    <w:rsid w:val="00861B67"/>
    <w:rsid w:val="00865DA3"/>
    <w:rsid w:val="0087267A"/>
    <w:rsid w:val="0087518A"/>
    <w:rsid w:val="00876532"/>
    <w:rsid w:val="00885E12"/>
    <w:rsid w:val="0089478E"/>
    <w:rsid w:val="00895275"/>
    <w:rsid w:val="00896D7F"/>
    <w:rsid w:val="00897EEA"/>
    <w:rsid w:val="008A1F0C"/>
    <w:rsid w:val="008A4BBB"/>
    <w:rsid w:val="008B0C83"/>
    <w:rsid w:val="008B1324"/>
    <w:rsid w:val="008B3550"/>
    <w:rsid w:val="008B4CD8"/>
    <w:rsid w:val="008C2917"/>
    <w:rsid w:val="008C604A"/>
    <w:rsid w:val="008F5B9B"/>
    <w:rsid w:val="00912478"/>
    <w:rsid w:val="0091455D"/>
    <w:rsid w:val="009148B7"/>
    <w:rsid w:val="0091561B"/>
    <w:rsid w:val="00916C56"/>
    <w:rsid w:val="00917D04"/>
    <w:rsid w:val="009256F5"/>
    <w:rsid w:val="00932D93"/>
    <w:rsid w:val="009374C8"/>
    <w:rsid w:val="00943D4F"/>
    <w:rsid w:val="009441CA"/>
    <w:rsid w:val="00946600"/>
    <w:rsid w:val="00950AE2"/>
    <w:rsid w:val="009608F2"/>
    <w:rsid w:val="00960994"/>
    <w:rsid w:val="00960DB9"/>
    <w:rsid w:val="00973CAE"/>
    <w:rsid w:val="00975AB3"/>
    <w:rsid w:val="00987D39"/>
    <w:rsid w:val="009A38F5"/>
    <w:rsid w:val="009A5669"/>
    <w:rsid w:val="009A7A14"/>
    <w:rsid w:val="009B7CCF"/>
    <w:rsid w:val="009C09A9"/>
    <w:rsid w:val="009C11AA"/>
    <w:rsid w:val="009C31FD"/>
    <w:rsid w:val="009C7078"/>
    <w:rsid w:val="009D2681"/>
    <w:rsid w:val="009E608F"/>
    <w:rsid w:val="00A02F9F"/>
    <w:rsid w:val="00A03AAA"/>
    <w:rsid w:val="00A06664"/>
    <w:rsid w:val="00A144C2"/>
    <w:rsid w:val="00A2226D"/>
    <w:rsid w:val="00A25DF7"/>
    <w:rsid w:val="00A33DDB"/>
    <w:rsid w:val="00A415DD"/>
    <w:rsid w:val="00A43857"/>
    <w:rsid w:val="00A43ED9"/>
    <w:rsid w:val="00A44384"/>
    <w:rsid w:val="00A469C2"/>
    <w:rsid w:val="00A53DF6"/>
    <w:rsid w:val="00A6166F"/>
    <w:rsid w:val="00A74653"/>
    <w:rsid w:val="00A9091F"/>
    <w:rsid w:val="00A943DA"/>
    <w:rsid w:val="00AA3760"/>
    <w:rsid w:val="00AA4F4C"/>
    <w:rsid w:val="00AA74D3"/>
    <w:rsid w:val="00AB09C0"/>
    <w:rsid w:val="00AB5C0B"/>
    <w:rsid w:val="00AB638F"/>
    <w:rsid w:val="00AC0D7A"/>
    <w:rsid w:val="00AE768F"/>
    <w:rsid w:val="00AF1A01"/>
    <w:rsid w:val="00B003C3"/>
    <w:rsid w:val="00B004CA"/>
    <w:rsid w:val="00B14B9B"/>
    <w:rsid w:val="00B303F3"/>
    <w:rsid w:val="00B34566"/>
    <w:rsid w:val="00B37ED9"/>
    <w:rsid w:val="00B46319"/>
    <w:rsid w:val="00B479FA"/>
    <w:rsid w:val="00B5586B"/>
    <w:rsid w:val="00B55C7C"/>
    <w:rsid w:val="00B642F9"/>
    <w:rsid w:val="00B71733"/>
    <w:rsid w:val="00B75447"/>
    <w:rsid w:val="00B76E38"/>
    <w:rsid w:val="00B80FA1"/>
    <w:rsid w:val="00B81EC5"/>
    <w:rsid w:val="00B84DB5"/>
    <w:rsid w:val="00B922B6"/>
    <w:rsid w:val="00BA09E2"/>
    <w:rsid w:val="00BB680B"/>
    <w:rsid w:val="00BB686F"/>
    <w:rsid w:val="00BD5E6E"/>
    <w:rsid w:val="00BD7732"/>
    <w:rsid w:val="00BE3A29"/>
    <w:rsid w:val="00BE4F56"/>
    <w:rsid w:val="00BE5462"/>
    <w:rsid w:val="00C00487"/>
    <w:rsid w:val="00C05582"/>
    <w:rsid w:val="00C10A89"/>
    <w:rsid w:val="00C2355E"/>
    <w:rsid w:val="00C330A5"/>
    <w:rsid w:val="00C37079"/>
    <w:rsid w:val="00C4639B"/>
    <w:rsid w:val="00C46793"/>
    <w:rsid w:val="00C52DFA"/>
    <w:rsid w:val="00C65202"/>
    <w:rsid w:val="00C668D0"/>
    <w:rsid w:val="00C67C05"/>
    <w:rsid w:val="00C76B57"/>
    <w:rsid w:val="00C77082"/>
    <w:rsid w:val="00C94C97"/>
    <w:rsid w:val="00CB3663"/>
    <w:rsid w:val="00CC2D06"/>
    <w:rsid w:val="00CC397A"/>
    <w:rsid w:val="00CF0A7A"/>
    <w:rsid w:val="00D10B6A"/>
    <w:rsid w:val="00D1215E"/>
    <w:rsid w:val="00D158E2"/>
    <w:rsid w:val="00D455BE"/>
    <w:rsid w:val="00D52C26"/>
    <w:rsid w:val="00D53A40"/>
    <w:rsid w:val="00D60E9A"/>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D0C0F"/>
    <w:rsid w:val="00DE0438"/>
    <w:rsid w:val="00DE118C"/>
    <w:rsid w:val="00DE79E9"/>
    <w:rsid w:val="00DE7FA3"/>
    <w:rsid w:val="00DF483D"/>
    <w:rsid w:val="00DF5615"/>
    <w:rsid w:val="00E27486"/>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3BB9"/>
    <w:rsid w:val="00EF3E42"/>
    <w:rsid w:val="00EF5FC0"/>
    <w:rsid w:val="00EF6C87"/>
    <w:rsid w:val="00F0562C"/>
    <w:rsid w:val="00F05D01"/>
    <w:rsid w:val="00F213C5"/>
    <w:rsid w:val="00F2510D"/>
    <w:rsid w:val="00F276A3"/>
    <w:rsid w:val="00F42F92"/>
    <w:rsid w:val="00F43C1A"/>
    <w:rsid w:val="00F4671F"/>
    <w:rsid w:val="00F53C21"/>
    <w:rsid w:val="00F600E3"/>
    <w:rsid w:val="00F62843"/>
    <w:rsid w:val="00F6502A"/>
    <w:rsid w:val="00F6754C"/>
    <w:rsid w:val="00F7421C"/>
    <w:rsid w:val="00F90648"/>
    <w:rsid w:val="00F9116E"/>
    <w:rsid w:val="00FA6018"/>
    <w:rsid w:val="00FB484F"/>
    <w:rsid w:val="00FB5813"/>
    <w:rsid w:val="00FB7F27"/>
    <w:rsid w:val="00FC5102"/>
    <w:rsid w:val="00FD30CC"/>
    <w:rsid w:val="00FD36C4"/>
    <w:rsid w:val="00FD6886"/>
    <w:rsid w:val="00FE7996"/>
    <w:rsid w:val="00FF21CC"/>
    <w:rsid w:val="00FF4443"/>
    <w:rsid w:val="027C2103"/>
    <w:rsid w:val="02F66372"/>
    <w:rsid w:val="07357435"/>
    <w:rsid w:val="1ACE6AC1"/>
    <w:rsid w:val="22674504"/>
    <w:rsid w:val="23FC26E9"/>
    <w:rsid w:val="2F4961FE"/>
    <w:rsid w:val="34ED6B55"/>
    <w:rsid w:val="3C3B5D79"/>
    <w:rsid w:val="3DE113DB"/>
    <w:rsid w:val="4D2A3411"/>
    <w:rsid w:val="56F87A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55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2355E"/>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C2355E"/>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C2355E"/>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C2355E"/>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C2355E"/>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C2355E"/>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C2355E"/>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C2355E"/>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C2355E"/>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C2355E"/>
    <w:rPr>
      <w:rFonts w:ascii="宋体"/>
      <w:sz w:val="18"/>
      <w:szCs w:val="18"/>
    </w:rPr>
  </w:style>
  <w:style w:type="paragraph" w:styleId="a4">
    <w:name w:val="annotation text"/>
    <w:basedOn w:val="a"/>
    <w:link w:val="Char0"/>
    <w:uiPriority w:val="99"/>
    <w:semiHidden/>
    <w:unhideWhenUsed/>
    <w:qFormat/>
    <w:rsid w:val="00C2355E"/>
    <w:pPr>
      <w:jc w:val="left"/>
    </w:pPr>
  </w:style>
  <w:style w:type="paragraph" w:styleId="a5">
    <w:name w:val="Balloon Text"/>
    <w:basedOn w:val="a"/>
    <w:link w:val="Char1"/>
    <w:uiPriority w:val="99"/>
    <w:semiHidden/>
    <w:unhideWhenUsed/>
    <w:qFormat/>
    <w:rsid w:val="00C2355E"/>
    <w:rPr>
      <w:sz w:val="18"/>
      <w:szCs w:val="18"/>
    </w:rPr>
  </w:style>
  <w:style w:type="paragraph" w:styleId="a6">
    <w:name w:val="footer"/>
    <w:basedOn w:val="a"/>
    <w:link w:val="Char2"/>
    <w:uiPriority w:val="99"/>
    <w:unhideWhenUsed/>
    <w:qFormat/>
    <w:rsid w:val="00C2355E"/>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2355E"/>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C2355E"/>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sid w:val="00C2355E"/>
    <w:rPr>
      <w:b/>
      <w:bCs/>
    </w:rPr>
  </w:style>
  <w:style w:type="table" w:styleId="aa">
    <w:name w:val="Table Grid"/>
    <w:basedOn w:val="a1"/>
    <w:uiPriority w:val="39"/>
    <w:qFormat/>
    <w:rsid w:val="00C2355E"/>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C2355E"/>
    <w:rPr>
      <w:sz w:val="21"/>
      <w:szCs w:val="21"/>
    </w:rPr>
  </w:style>
  <w:style w:type="character" w:customStyle="1" w:styleId="Char3">
    <w:name w:val="页眉 Char"/>
    <w:basedOn w:val="a0"/>
    <w:link w:val="a7"/>
    <w:uiPriority w:val="99"/>
    <w:qFormat/>
    <w:rsid w:val="00C2355E"/>
    <w:rPr>
      <w:sz w:val="18"/>
      <w:szCs w:val="18"/>
    </w:rPr>
  </w:style>
  <w:style w:type="character" w:customStyle="1" w:styleId="Char2">
    <w:name w:val="页脚 Char"/>
    <w:basedOn w:val="a0"/>
    <w:link w:val="a6"/>
    <w:uiPriority w:val="99"/>
    <w:qFormat/>
    <w:rsid w:val="00C2355E"/>
    <w:rPr>
      <w:sz w:val="18"/>
      <w:szCs w:val="18"/>
    </w:rPr>
  </w:style>
  <w:style w:type="character" w:customStyle="1" w:styleId="1Char">
    <w:name w:val="标题 1 Char"/>
    <w:basedOn w:val="a0"/>
    <w:link w:val="1"/>
    <w:uiPriority w:val="9"/>
    <w:qFormat/>
    <w:rsid w:val="00C2355E"/>
    <w:rPr>
      <w:rFonts w:eastAsia="宋体"/>
      <w:b/>
      <w:kern w:val="44"/>
      <w:sz w:val="44"/>
      <w:szCs w:val="24"/>
    </w:rPr>
  </w:style>
  <w:style w:type="character" w:customStyle="1" w:styleId="2Char">
    <w:name w:val="标题 2 Char"/>
    <w:basedOn w:val="a0"/>
    <w:link w:val="2"/>
    <w:uiPriority w:val="9"/>
    <w:qFormat/>
    <w:rsid w:val="00C2355E"/>
    <w:rPr>
      <w:rFonts w:ascii="Arial" w:eastAsia="黑体" w:hAnsi="Arial"/>
      <w:b/>
      <w:sz w:val="32"/>
      <w:szCs w:val="24"/>
    </w:rPr>
  </w:style>
  <w:style w:type="character" w:customStyle="1" w:styleId="3Char">
    <w:name w:val="标题 3 Char"/>
    <w:basedOn w:val="a0"/>
    <w:link w:val="3"/>
    <w:uiPriority w:val="9"/>
    <w:qFormat/>
    <w:rsid w:val="00C2355E"/>
    <w:rPr>
      <w:rFonts w:eastAsia="宋体"/>
      <w:b/>
      <w:sz w:val="32"/>
      <w:szCs w:val="24"/>
    </w:rPr>
  </w:style>
  <w:style w:type="character" w:customStyle="1" w:styleId="4Char">
    <w:name w:val="标题 4 Char"/>
    <w:basedOn w:val="a0"/>
    <w:link w:val="4"/>
    <w:uiPriority w:val="9"/>
    <w:qFormat/>
    <w:rsid w:val="00C2355E"/>
    <w:rPr>
      <w:rFonts w:ascii="Arial" w:eastAsia="黑体" w:hAnsi="Arial"/>
      <w:b/>
      <w:sz w:val="28"/>
      <w:szCs w:val="24"/>
    </w:rPr>
  </w:style>
  <w:style w:type="character" w:customStyle="1" w:styleId="5Char">
    <w:name w:val="标题 5 Char"/>
    <w:basedOn w:val="a0"/>
    <w:link w:val="5"/>
    <w:qFormat/>
    <w:rsid w:val="00C2355E"/>
    <w:rPr>
      <w:rFonts w:eastAsia="宋体"/>
      <w:b/>
      <w:sz w:val="28"/>
      <w:szCs w:val="24"/>
    </w:rPr>
  </w:style>
  <w:style w:type="character" w:customStyle="1" w:styleId="6Char">
    <w:name w:val="标题 6 Char"/>
    <w:basedOn w:val="a0"/>
    <w:link w:val="6"/>
    <w:qFormat/>
    <w:rsid w:val="00C2355E"/>
    <w:rPr>
      <w:rFonts w:ascii="Arial" w:eastAsia="黑体" w:hAnsi="Arial"/>
      <w:b/>
      <w:sz w:val="24"/>
      <w:szCs w:val="24"/>
    </w:rPr>
  </w:style>
  <w:style w:type="character" w:customStyle="1" w:styleId="7Char">
    <w:name w:val="标题 7 Char"/>
    <w:basedOn w:val="a0"/>
    <w:link w:val="7"/>
    <w:semiHidden/>
    <w:qFormat/>
    <w:rsid w:val="00C2355E"/>
    <w:rPr>
      <w:rFonts w:eastAsia="宋体"/>
      <w:b/>
      <w:sz w:val="24"/>
      <w:szCs w:val="24"/>
    </w:rPr>
  </w:style>
  <w:style w:type="character" w:customStyle="1" w:styleId="8Char">
    <w:name w:val="标题 8 Char"/>
    <w:basedOn w:val="a0"/>
    <w:link w:val="8"/>
    <w:semiHidden/>
    <w:qFormat/>
    <w:rsid w:val="00C2355E"/>
    <w:rPr>
      <w:rFonts w:ascii="Arial" w:eastAsia="黑体" w:hAnsi="Arial"/>
      <w:sz w:val="24"/>
      <w:szCs w:val="24"/>
    </w:rPr>
  </w:style>
  <w:style w:type="character" w:customStyle="1" w:styleId="9Char">
    <w:name w:val="标题 9 Char"/>
    <w:basedOn w:val="a0"/>
    <w:link w:val="9"/>
    <w:semiHidden/>
    <w:qFormat/>
    <w:rsid w:val="00C2355E"/>
    <w:rPr>
      <w:rFonts w:ascii="Arial" w:eastAsia="黑体" w:hAnsi="Arial"/>
      <w:szCs w:val="24"/>
    </w:rPr>
  </w:style>
  <w:style w:type="paragraph" w:styleId="ac">
    <w:name w:val="List Paragraph"/>
    <w:basedOn w:val="a"/>
    <w:uiPriority w:val="99"/>
    <w:qFormat/>
    <w:rsid w:val="00C2355E"/>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C2355E"/>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C2355E"/>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C2355E"/>
    <w:rPr>
      <w:rFonts w:ascii="宋体" w:eastAsia="宋体" w:hAnsi="Times New Roman" w:cs="Times New Roman"/>
      <w:kern w:val="2"/>
      <w:sz w:val="18"/>
      <w:szCs w:val="18"/>
    </w:rPr>
  </w:style>
  <w:style w:type="character" w:customStyle="1" w:styleId="Char0">
    <w:name w:val="批注文字 Char"/>
    <w:basedOn w:val="a0"/>
    <w:link w:val="a4"/>
    <w:uiPriority w:val="99"/>
    <w:semiHidden/>
    <w:rsid w:val="00C2355E"/>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sid w:val="00C2355E"/>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74A30-B994-4F0A-A093-27939AAE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34</Pages>
  <Words>2153</Words>
  <Characters>12275</Characters>
  <Application>Microsoft Office Word</Application>
  <DocSecurity>0</DocSecurity>
  <Lines>102</Lines>
  <Paragraphs>28</Paragraphs>
  <ScaleCrop>false</ScaleCrop>
  <Company/>
  <LinksUpToDate>false</LinksUpToDate>
  <CharactersWithSpaces>14400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2021-03-12T10:13:00Z</dcterms:created>
  <dcterms:modified xsi:type="dcterms:W3CDTF">2021-03-20T15:16:00Z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